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 w:firstLine="0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9927" cy="6639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Полный герб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9927" cy="663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11pt;height:52.28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Камчатский край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</w:t>
      </w:r>
      <w:r>
        <w:rPr>
          <w:rFonts w:ascii="Times New Roman" w:hAnsi="Times New Roman"/>
          <w:b/>
          <w:sz w:val="32"/>
          <w:szCs w:val="32"/>
        </w:rPr>
        <w:t xml:space="preserve"> городского округа «поселок Палана»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 w:line="48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11</w:t>
      </w:r>
      <w:r>
        <w:rPr>
          <w:rFonts w:ascii="Times New Roman" w:hAnsi="Times New Roman"/>
          <w:b/>
          <w:sz w:val="24"/>
          <w:szCs w:val="24"/>
        </w:rPr>
        <w:t xml:space="preserve">.20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5</w:t>
      </w:r>
      <w:r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 xml:space="preserve">392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570" w:type="dxa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4926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95"/>
              </w:tabs>
              <w:spacing/>
              <w:ind w:right="3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установлении тарифа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управление многоквартирными домами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предоставляем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Муниципальным казённым унитарным предприятием «Многофункциональное предприятие жилищно-коммунального хозяйства городского округа «поселок Палана»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887"/>
              <w:pBdr/>
              <w:tabs>
                <w:tab w:val="left" w:leader="none" w:pos="4320"/>
              </w:tabs>
              <w:spacing/>
              <w:ind w:right="33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20"/>
              </w:tabs>
              <w:spacing/>
              <w:ind w:right="4134"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887"/>
        <w:pBdr/>
        <w:tabs>
          <w:tab w:val="left" w:leader="none" w:pos="4320"/>
        </w:tabs>
        <w:spacing/>
        <w:ind w:right="485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</w:t>
      </w:r>
      <w:r>
        <w:rPr>
          <w:rFonts w:ascii="Times New Roman" w:hAnsi="Times New Roman"/>
          <w:sz w:val="24"/>
          <w:szCs w:val="24"/>
        </w:rPr>
        <w:t xml:space="preserve"> пункта 4 части 1 статьи 17 </w:t>
      </w:r>
      <w:r>
        <w:rPr>
          <w:rFonts w:ascii="Times New Roman" w:hAnsi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</w:rPr>
        <w:t xml:space="preserve">от 06</w:t>
      </w:r>
      <w:r>
        <w:rPr>
          <w:rFonts w:ascii="Times New Roman" w:hAnsi="Times New Roman"/>
          <w:sz w:val="24"/>
          <w:szCs w:val="24"/>
        </w:rPr>
        <w:t xml:space="preserve">.10.</w:t>
      </w:r>
      <w:r>
        <w:rPr>
          <w:rFonts w:ascii="Times New Roman" w:hAnsi="Times New Roman"/>
          <w:sz w:val="24"/>
          <w:szCs w:val="24"/>
        </w:rPr>
        <w:t xml:space="preserve">2003 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пункта 57 части 1 статьи 42 Устава</w:t>
      </w:r>
      <w:r>
        <w:rPr>
          <w:rFonts w:ascii="Times New Roman" w:hAnsi="Times New Roman"/>
          <w:sz w:val="24"/>
          <w:szCs w:val="24"/>
        </w:rPr>
        <w:t xml:space="preserve"> городского округа «поселок Палана»,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НПА № 09-НПА/07-21 от 30.07.2021 года «Порядок принятия решений об установлении тарифов на услуги муниципальных предприятий и учреждений в городском округе «поселок Палана»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ПОСТАНОВЛЯЕТ: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tabs>
          <w:tab w:val="left" w:leader="none" w:pos="720"/>
        </w:tabs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Установить Муниципальному казённому унитарному предприятию «Многофункциональное предприятие жилищно-коммунального хозяйства городского округа «поселок Палана» тариф 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управление многоквартирными домами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потребителей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размере </w:t>
      </w:r>
      <w:r>
        <w:rPr>
          <w:rFonts w:ascii="Times New Roman" w:hAnsi="Times New Roman"/>
          <w:sz w:val="24"/>
          <w:szCs w:val="24"/>
        </w:rPr>
        <w:t xml:space="preserve">11,</w:t>
      </w:r>
      <w:r>
        <w:rPr>
          <w:rFonts w:ascii="Times New Roman" w:hAnsi="Times New Roman"/>
          <w:sz w:val="24"/>
          <w:szCs w:val="24"/>
        </w:rPr>
        <w:t xml:space="preserve">01 рубл</w:t>
      </w:r>
      <w:r>
        <w:rPr>
          <w:rFonts w:ascii="Times New Roman" w:hAnsi="Times New Roman"/>
          <w:sz w:val="24"/>
          <w:szCs w:val="24"/>
        </w:rPr>
        <w:t xml:space="preserve">ей за 1 к</w:t>
      </w:r>
      <w:r>
        <w:rPr>
          <w:rFonts w:ascii="Times New Roman" w:hAnsi="Times New Roman"/>
          <w:sz w:val="24"/>
          <w:szCs w:val="24"/>
        </w:rPr>
        <w:t xml:space="preserve">вадратный</w:t>
      </w:r>
      <w:r>
        <w:rPr>
          <w:rFonts w:ascii="Times New Roman" w:hAnsi="Times New Roman"/>
          <w:sz w:val="24"/>
          <w:szCs w:val="24"/>
        </w:rPr>
        <w:t xml:space="preserve"> метр </w:t>
      </w:r>
      <w:r>
        <w:rPr>
          <w:rFonts w:ascii="Times New Roman" w:hAnsi="Times New Roman"/>
          <w:sz w:val="24"/>
          <w:szCs w:val="24"/>
        </w:rPr>
        <w:t xml:space="preserve">общей площади жилого помещения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его официального обнародования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с 01.01.2026 года.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Правовому</w:t>
      </w:r>
      <w:r>
        <w:rPr>
          <w:rFonts w:ascii="Times New Roman" w:hAnsi="Times New Roman"/>
          <w:sz w:val="24"/>
          <w:szCs w:val="24"/>
        </w:rPr>
        <w:t xml:space="preserve"> отделу Администрации городского округа «поселок Палана», разместить настоящее постановление на официальном сайте Администрации городского округа «поселок Палана»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>
        <w:rPr>
          <w:rFonts w:ascii="Times New Roman" w:hAnsi="Times New Roman"/>
          <w:sz w:val="24"/>
          <w:szCs w:val="24"/>
        </w:rPr>
        <w:t xml:space="preserve">Заместителя Главы Администрации городского округа «поселок Палана».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город</w:t>
      </w:r>
      <w:r>
        <w:rPr>
          <w:rFonts w:ascii="Times New Roman" w:hAnsi="Times New Roman"/>
          <w:sz w:val="24"/>
          <w:szCs w:val="24"/>
        </w:rPr>
        <w:t xml:space="preserve">ского округа «поселок Палана»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И.О. Щербаков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49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7"/>
    <w:next w:val="887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5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qFormat/>
    <w:pPr>
      <w:widowControl w:val="false"/>
      <w:pBdr/>
      <w:spacing/>
      <w:ind w:firstLine="720"/>
      <w:jc w:val="both"/>
    </w:pPr>
    <w:rPr>
      <w:rFonts w:ascii="Arial" w:hAnsi="Arial"/>
      <w:lang w:val="ru-RU" w:eastAsia="ru-RU" w:bidi="ar-SA"/>
    </w:rPr>
  </w:style>
  <w:style w:type="character" w:styleId="888">
    <w:name w:val="Основной шрифт абзаца"/>
    <w:next w:val="888"/>
    <w:link w:val="894"/>
    <w:semiHidden/>
    <w:pPr>
      <w:pBdr/>
      <w:spacing/>
      <w:ind/>
    </w:pPr>
  </w:style>
  <w:style w:type="table" w:styleId="889">
    <w:name w:val="Обычная таблица"/>
    <w:next w:val="889"/>
    <w:link w:val="88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>
    <w:name w:val="Нет списка"/>
    <w:next w:val="890"/>
    <w:link w:val="887"/>
    <w:semiHidden/>
    <w:pPr>
      <w:pBdr/>
      <w:spacing/>
      <w:ind/>
    </w:pPr>
  </w:style>
  <w:style w:type="paragraph" w:styleId="891">
    <w:name w:val="Îáû÷íûé"/>
    <w:next w:val="891"/>
    <w:link w:val="887"/>
    <w:pPr>
      <w:pBdr/>
      <w:spacing/>
      <w:ind/>
    </w:pPr>
    <w:rPr>
      <w:lang w:val="ru-RU" w:eastAsia="ru-RU" w:bidi="ar-SA"/>
    </w:rPr>
  </w:style>
  <w:style w:type="paragraph" w:styleId="892">
    <w:name w:val="Текст выноски"/>
    <w:basedOn w:val="887"/>
    <w:next w:val="892"/>
    <w:link w:val="88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93">
    <w:name w:val="Сетка таблицы"/>
    <w:basedOn w:val="889"/>
    <w:next w:val="893"/>
    <w:link w:val="887"/>
    <w:pPr>
      <w:widowControl w:val="false"/>
      <w:pBdr/>
      <w:spacing/>
      <w:ind w:firstLine="720"/>
      <w:jc w:val="both"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UserStyle_0"/>
    <w:basedOn w:val="887"/>
    <w:next w:val="894"/>
    <w:link w:val="888"/>
    <w:pPr>
      <w:widowControl w:val="true"/>
      <w:pBdr/>
      <w:spacing w:after="100" w:afterAutospacing="1" w:before="100" w:beforeAutospacing="1"/>
      <w:ind w:firstLine="0"/>
      <w:jc w:val="left"/>
    </w:pPr>
    <w:rPr>
      <w:rFonts w:ascii="Tahoma" w:hAnsi="Tahoma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Администрация городского округа Палана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Отдел ЖКХ</dc:creator>
  <cp:revision>4</cp:revision>
  <dcterms:created xsi:type="dcterms:W3CDTF">2023-02-10T03:12:00Z</dcterms:created>
  <dcterms:modified xsi:type="dcterms:W3CDTF">2025-12-02T22:01:58Z</dcterms:modified>
  <cp:version>1048576</cp:version>
</cp:coreProperties>
</file>