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897"/>
        <w:pBdr/>
        <w:shd w:val="clear" w:color="auto" w:fill="f5f5f5"/>
        <w:spacing w:after="150"/>
        <w:ind/>
        <w:jc w:val="center"/>
        <w:rPr>
          <w:b/>
          <w:color w:val="555555"/>
          <w:sz w:val="28"/>
          <w:szCs w:val="21"/>
        </w:rPr>
      </w:pPr>
      <w:r/>
      <w:bookmarkStart w:id="0" w:name="_Hlk238211986"/>
      <w:r>
        <w:rPr>
          <w:b/>
          <w:color w:val="555555"/>
          <w:sz w:val="36"/>
          <w:szCs w:val="21"/>
        </w:rPr>
        <w:t xml:space="preserve">ИЗВЕЩЕНИЕ </w:t>
      </w:r>
      <w:r>
        <w:rPr>
          <w:b/>
          <w:color w:val="555555"/>
          <w:sz w:val="28"/>
          <w:szCs w:val="21"/>
        </w:rPr>
      </w:r>
      <w:r>
        <w:rPr>
          <w:b/>
          <w:color w:val="555555"/>
          <w:sz w:val="28"/>
          <w:szCs w:val="21"/>
        </w:rPr>
      </w:r>
    </w:p>
    <w:p>
      <w:pPr>
        <w:widowControl w:val="true"/>
        <w:pBdr/>
        <w:shd w:val="clear" w:color="auto" w:fill="f5f5f5"/>
        <w:spacing w:after="150"/>
        <w:ind w:firstLine="0"/>
        <w:jc w:val="center"/>
        <w:rPr>
          <w:rFonts w:ascii="Times New Roman" w:hAnsi="Times New Roman"/>
          <w:b w:val="0"/>
          <w:bCs w:val="0"/>
          <w:color w:val="555555"/>
          <w:sz w:val="28"/>
          <w:szCs w:val="28"/>
        </w:rPr>
      </w:pPr>
      <w:r>
        <w:rPr>
          <w:rFonts w:ascii="Times New Roman" w:hAnsi="Times New Roman"/>
          <w:b w:val="0"/>
          <w:bCs w:val="0"/>
          <w:sz w:val="28"/>
          <w:szCs w:val="28"/>
        </w:rPr>
        <w:t xml:space="preserve">Проведения конкурсного  отбора  получателей субсидии и прием заявок на предоставление субсидии юридическим лицам в порядке финансового обеспечения затрат в связи с производством (реализацией) товаров, выполнением работ, </w:t>
      </w:r>
      <w:r>
        <w:rPr>
          <w:rFonts w:ascii="Times New Roman" w:hAnsi="Times New Roman"/>
          <w:b w:val="0"/>
          <w:bCs w:val="0"/>
          <w:sz w:val="28"/>
          <w:szCs w:val="28"/>
        </w:rPr>
        <w:t xml:space="preserve">оказанием услуг на устройство круглогодичной теплицы (вегетария)  в 2026 для муниципальных нужд городского округа «поселок Палана</w:t>
      </w:r>
      <w:r>
        <w:rPr>
          <w:rFonts w:ascii="Times New Roman" w:hAnsi="Times New Roman"/>
          <w:b w:val="0"/>
          <w:bCs w:val="0"/>
          <w:sz w:val="28"/>
          <w:szCs w:val="28"/>
        </w:rPr>
        <w:t xml:space="preserve">»</w:t>
      </w:r>
      <w:r>
        <w:rPr>
          <w:rFonts w:ascii="Times New Roman" w:hAnsi="Times New Roman"/>
          <w:b w:val="0"/>
          <w:bCs w:val="0"/>
          <w:sz w:val="28"/>
          <w:szCs w:val="28"/>
        </w:rPr>
        <w:t xml:space="preserve">в рамках реализации мероприятий муниципальной программы  </w:t>
      </w:r>
      <w:r>
        <w:rPr>
          <w:rFonts w:ascii="Times New Roman" w:hAnsi="Times New Roman"/>
          <w:b w:val="0"/>
          <w:bCs w:val="0"/>
          <w:sz w:val="28"/>
          <w:szCs w:val="28"/>
        </w:rPr>
        <w:t xml:space="preserve">«</w:t>
      </w:r>
      <w:r>
        <w:rPr>
          <w:rFonts w:ascii="Times New Roman" w:hAnsi="Times New Roman"/>
          <w:b w:val="0"/>
          <w:bCs w:val="0"/>
          <w:sz w:val="28"/>
          <w:szCs w:val="28"/>
        </w:rPr>
        <w:t xml:space="preserve">Создание условий для технического переоснащения предприятий осуществляющих хозяйственную деятельность на территории городского округа «поселок Палана</w:t>
      </w:r>
      <w:r>
        <w:rPr>
          <w:rFonts w:ascii="Times New Roman" w:hAnsi="Times New Roman"/>
          <w:b w:val="0"/>
          <w:bCs w:val="0"/>
          <w:sz w:val="28"/>
          <w:szCs w:val="28"/>
        </w:rPr>
        <w:t xml:space="preserve">»</w:t>
      </w:r>
      <w:r>
        <w:rPr>
          <w:rFonts w:ascii="Times New Roman" w:hAnsi="Times New Roman"/>
          <w:b w:val="0"/>
          <w:bCs w:val="0"/>
          <w:sz w:val="28"/>
          <w:szCs w:val="28"/>
        </w:rPr>
        <w:t xml:space="preserve"> в 2026 году для муниципальных нужд городского округа «поселок Палана»</w:t>
      </w:r>
      <w:r>
        <w:rPr>
          <w:rFonts w:ascii="Times New Roman" w:hAnsi="Times New Roman"/>
          <w:b w:val="0"/>
          <w:bCs w:val="0"/>
          <w:color w:val="555555"/>
          <w:sz w:val="28"/>
          <w:szCs w:val="28"/>
        </w:rPr>
      </w:r>
      <w:r>
        <w:rPr>
          <w:rFonts w:ascii="Times New Roman" w:hAnsi="Times New Roman"/>
          <w:b w:val="0"/>
          <w:bCs w:val="0"/>
          <w:color w:val="555555"/>
          <w:sz w:val="28"/>
          <w:szCs w:val="28"/>
        </w:rPr>
      </w:r>
    </w:p>
    <w:p>
      <w:pPr>
        <w:widowControl w:val="true"/>
        <w:pBdr/>
        <w:shd w:val="clear" w:color="auto" w:fill="f5f5f5"/>
        <w:spacing w:after="150"/>
        <w:ind w:firstLine="0"/>
        <w:jc w:val="center"/>
        <w:rPr>
          <w:rFonts w:ascii="Times New Roman" w:hAnsi="Times New Roman"/>
          <w:color w:val="555555"/>
          <w:sz w:val="21"/>
          <w:szCs w:val="21"/>
        </w:rPr>
      </w:pPr>
      <w:r>
        <w:rPr>
          <w:rFonts w:ascii="Times New Roman" w:hAnsi="Times New Roman"/>
          <w:color w:val="555555"/>
          <w:sz w:val="21"/>
          <w:szCs w:val="21"/>
        </w:rPr>
      </w:r>
      <w:bookmarkEnd w:id="0"/>
      <w:r>
        <w:rPr>
          <w:rFonts w:ascii="Times New Roman" w:hAnsi="Times New Roman"/>
          <w:color w:val="555555"/>
          <w:sz w:val="21"/>
          <w:szCs w:val="21"/>
        </w:rPr>
      </w:r>
      <w:r>
        <w:rPr>
          <w:rFonts w:ascii="Times New Roman" w:hAnsi="Times New Roman"/>
          <w:color w:val="555555"/>
          <w:sz w:val="21"/>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В соответствии с Бюджетным кодексом Российской Федерации, постановлением Администрации городского округа «поселок Палана» от 02.12.2024  № 449 «Об утверждении Порядка предоставления субсидий, в том числе грантов в форме субси</w:t>
      </w:r>
      <w:r>
        <w:rPr>
          <w:rFonts w:ascii="Times New Roman" w:hAnsi="Times New Roman"/>
          <w:color w:val="555555"/>
          <w:sz w:val="28"/>
          <w:szCs w:val="21"/>
        </w:rPr>
        <w:t xml:space="preserve">дий, юридическим лицам, индивидуальным предпринимателям, а также физическим лицам – производителям товаров, работ, услуг из бюджета городского округа «поселок Палана», Комитет по управлению муниципальным имуществом городского округа «поселок Палана» (далее</w:t>
      </w:r>
      <w:r>
        <w:rPr>
          <w:rFonts w:ascii="Times New Roman" w:hAnsi="Times New Roman"/>
          <w:color w:val="555555"/>
          <w:sz w:val="28"/>
          <w:szCs w:val="21"/>
        </w:rPr>
        <w:t xml:space="preserve"> – Администрация)  объявляет о начале конкурсного отбора получателей субсидии из бюджета городского округа «поселок Палана»  и рассмотрении заявлений  от юридических лиц, индивидуальных предпринимателей, физических лиц-производителей товаров, работ, услуг </w:t>
      </w:r>
      <w:r>
        <w:rPr>
          <w:rFonts w:ascii="Times New Roman" w:hAnsi="Times New Roman"/>
          <w:color w:val="555555"/>
          <w:sz w:val="28"/>
          <w:szCs w:val="21"/>
        </w:rPr>
        <w:t xml:space="preserve">о предоставлении субсидии в сумме  11 000 000(одиннадцать миллионов) рублей 00 копеек, в порядке финансового обеспечения затрат в связи с производством (реализацией) товаров, выполнением работ, оказанием услуг</w:t>
      </w:r>
      <w:r>
        <w:rPr>
          <w:rFonts w:ascii="Times New Roman" w:hAnsi="Times New Roman"/>
          <w:b w:val="0"/>
          <w:bCs w:val="0"/>
          <w:color w:val="595959" w:themeColor="text1" w:themeTint="A6"/>
          <w:sz w:val="28"/>
          <w:szCs w:val="28"/>
        </w:rPr>
        <w:t xml:space="preserve"> </w:t>
      </w:r>
      <w:r>
        <w:rPr>
          <w:rFonts w:ascii="Times New Roman" w:hAnsi="Times New Roman"/>
          <w:b w:val="0"/>
          <w:bCs w:val="0"/>
          <w:color w:val="595959" w:themeColor="text1" w:themeTint="A6"/>
          <w:sz w:val="28"/>
          <w:szCs w:val="28"/>
        </w:rPr>
        <w:t xml:space="preserve">на устройство круглогодичной теплицы (вегетария)</w:t>
      </w:r>
      <w:r>
        <w:rPr>
          <w:rFonts w:ascii="Times New Roman" w:hAnsi="Times New Roman"/>
          <w:b w:val="0"/>
          <w:bCs w:val="0"/>
          <w:color w:val="595959" w:themeColor="text1" w:themeTint="A6"/>
          <w:sz w:val="28"/>
          <w:szCs w:val="28"/>
        </w:rPr>
        <w:t xml:space="preserve"> в</w:t>
      </w:r>
      <w:r>
        <w:rPr>
          <w:rFonts w:ascii="Times New Roman" w:hAnsi="Times New Roman"/>
          <w:color w:val="555555"/>
          <w:sz w:val="28"/>
          <w:szCs w:val="21"/>
        </w:rPr>
        <w:t xml:space="preserve"> рамках реализации мероприятий муниципальной программы  </w:t>
      </w:r>
      <w:r>
        <w:rPr>
          <w:rFonts w:ascii="Times New Roman" w:hAnsi="Times New Roman"/>
          <w:b w:val="0"/>
          <w:bCs w:val="0"/>
          <w:color w:val="595959" w:themeColor="text1" w:themeTint="A6"/>
          <w:sz w:val="28"/>
          <w:szCs w:val="28"/>
        </w:rPr>
        <w:t xml:space="preserve">«</w:t>
      </w:r>
      <w:r>
        <w:rPr>
          <w:rFonts w:ascii="Times New Roman" w:hAnsi="Times New Roman"/>
          <w:b w:val="0"/>
          <w:bCs w:val="0"/>
          <w:color w:val="595959" w:themeColor="text1" w:themeTint="A6"/>
          <w:sz w:val="28"/>
          <w:szCs w:val="28"/>
        </w:rPr>
        <w:t xml:space="preserve">Создание условий для технического переоснащения предприятий осуществляющих хозяйственную деятельность на территории городского округа «поселок Палана</w:t>
      </w:r>
      <w:r>
        <w:rPr>
          <w:rFonts w:ascii="Times New Roman" w:hAnsi="Times New Roman"/>
          <w:b w:val="0"/>
          <w:bCs w:val="0"/>
          <w:color w:val="595959" w:themeColor="text1" w:themeTint="A6"/>
          <w:sz w:val="28"/>
          <w:szCs w:val="28"/>
        </w:rPr>
        <w:t xml:space="preserve">»</w:t>
      </w:r>
      <w:r>
        <w:rPr>
          <w:rFonts w:ascii="Times New Roman" w:hAnsi="Times New Roman"/>
          <w:color w:val="595959" w:themeColor="text1" w:themeTint="A6"/>
          <w:sz w:val="28"/>
          <w:szCs w:val="21"/>
        </w:rPr>
        <w:t xml:space="preserve"> </w:t>
      </w:r>
      <w:r>
        <w:rPr>
          <w:rFonts w:ascii="Times New Roman" w:hAnsi="Times New Roman"/>
          <w:color w:val="555555"/>
          <w:sz w:val="28"/>
          <w:szCs w:val="21"/>
        </w:rPr>
        <w:t xml:space="preserve">в 2026 году для муниципальных нужд городского округа «поселок Палана». Предоставление субсидии осуществляется на безвозмездной и без</w:t>
      </w:r>
      <w:r>
        <w:rPr>
          <w:rFonts w:ascii="Times New Roman" w:hAnsi="Times New Roman"/>
          <w:color w:val="555555"/>
          <w:sz w:val="28"/>
          <w:szCs w:val="21"/>
        </w:rPr>
        <w:t xml:space="preserve">возвратной основе в целях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w:t>
      </w:r>
      <w:r>
        <w:rPr>
          <w:rFonts w:ascii="Times New Roman" w:hAnsi="Times New Roman"/>
          <w:color w:val="555555"/>
          <w:sz w:val="28"/>
          <w:szCs w:val="21"/>
        </w:rPr>
        <w:t xml:space="preserve">итории Российской Федерации винограда), выполнением работ, оказанием услуг (включая мероприятия по разработке проектно-сметной документации, приобретению специальной техники в связи с производством (реализацией) товаров, выполнением работ, оказанием услуг)</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Отбор проводится в один этап.</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Подведение итогов осуществляется комиссией (коллегиальным органом) утвержденной соответствующим постановлением Администрации городского округа «поселок Палана»</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Результат предоставления субсидии:</w:t>
      </w:r>
      <w:r>
        <w:rPr>
          <w:rFonts w:ascii="Times New Roman" w:hAnsi="Times New Roman"/>
          <w:color w:val="555555"/>
          <w:sz w:val="28"/>
          <w:szCs w:val="21"/>
        </w:rPr>
      </w:r>
      <w:r>
        <w:rPr>
          <w:rFonts w:ascii="Times New Roman" w:hAnsi="Times New Roman"/>
          <w:color w:val="555555"/>
          <w:sz w:val="28"/>
          <w:szCs w:val="21"/>
        </w:rPr>
      </w:r>
    </w:p>
    <w:p w14:paraId="0347283C">
      <w:pPr>
        <w:widowControl w:val="true"/>
        <w:pBdr/>
        <w:shd w:val="clear" w:color="auto" w:fill="f5f5f5"/>
        <w:spacing w:after="150"/>
        <w:ind w:firstLine="0"/>
        <w:rPr>
          <w:rFonts w:ascii="Times New Roman" w:hAnsi="Times New Roman"/>
          <w:b/>
          <w:color w:val="555555"/>
          <w:sz w:val="28"/>
          <w:szCs w:val="21"/>
        </w:rPr>
      </w:pPr>
      <w:r>
        <w:rPr>
          <w:rFonts w:ascii="Times New Roman" w:hAnsi="Times New Roman"/>
          <w:b/>
          <w:color w:val="555555"/>
          <w:sz w:val="28"/>
          <w:szCs w:val="21"/>
        </w:rPr>
        <w:t xml:space="preserve">Организация </w:t>
      </w:r>
      <w:r>
        <w:rPr>
          <w:color w:val="595959"/>
          <w:sz w:val="28"/>
          <w:szCs w:val="28"/>
        </w:rPr>
        <w:t xml:space="preserve"> </w:t>
      </w:r>
      <w:r>
        <w:rPr>
          <w:rFonts w:ascii="Times New Roman" w:hAnsi="Times New Roman"/>
          <w:b/>
          <w:bCs/>
          <w:color w:val="595959"/>
          <w:sz w:val="28"/>
          <w:szCs w:val="28"/>
        </w:rPr>
        <w:t xml:space="preserve">круглогодичной теплицы (вегетария) </w:t>
      </w:r>
      <w:r>
        <w:rPr>
          <w:rFonts w:ascii="Times New Roman" w:hAnsi="Times New Roman"/>
          <w:b/>
          <w:bCs/>
          <w:color w:val="595959"/>
          <w:sz w:val="28"/>
          <w:szCs w:val="28"/>
        </w:rPr>
        <w:t xml:space="preserve">в здании </w:t>
      </w:r>
      <w:r>
        <w:rPr>
          <w:rFonts w:ascii="Times New Roman" w:hAnsi="Times New Roman"/>
          <w:b/>
          <w:bCs/>
          <w:color w:val="595959"/>
          <w:sz w:val="28"/>
          <w:szCs w:val="28"/>
        </w:rPr>
        <w:t xml:space="preserve">расположенно</w:t>
      </w:r>
      <w:r>
        <w:rPr>
          <w:rFonts w:ascii="Times New Roman" w:hAnsi="Times New Roman"/>
          <w:b/>
          <w:bCs/>
          <w:color w:val="595959"/>
          <w:sz w:val="28"/>
          <w:szCs w:val="28"/>
        </w:rPr>
        <w:t xml:space="preserve">м </w:t>
      </w:r>
      <w:r>
        <w:rPr>
          <w:rFonts w:ascii="Times New Roman" w:hAnsi="Times New Roman"/>
          <w:b/>
          <w:bCs/>
          <w:color w:val="595959"/>
          <w:sz w:val="28"/>
          <w:szCs w:val="28"/>
        </w:rPr>
        <w:t xml:space="preserve">по адресу: Камчатский край, Тигильский р</w:t>
      </w:r>
      <w:r>
        <w:rPr>
          <w:rFonts w:ascii="Times New Roman" w:hAnsi="Times New Roman"/>
          <w:b/>
          <w:bCs/>
          <w:color w:val="595959"/>
          <w:sz w:val="28"/>
          <w:szCs w:val="28"/>
          <w:highlight w:val="white"/>
        </w:rPr>
        <w:t xml:space="preserve">айон, пгт. Палана, ул. Пор</w:t>
      </w:r>
      <w:r>
        <w:rPr>
          <w:rFonts w:ascii="Times New Roman" w:hAnsi="Times New Roman"/>
          <w:b/>
          <w:bCs/>
          <w:color w:val="595959"/>
          <w:sz w:val="28"/>
          <w:szCs w:val="28"/>
        </w:rPr>
        <w:t xml:space="preserve">отова д. 19А</w:t>
      </w:r>
      <w:r>
        <w:rPr>
          <w:rFonts w:ascii="Times New Roman" w:hAnsi="Times New Roman"/>
          <w:b/>
          <w:color w:val="555555"/>
          <w:sz w:val="28"/>
          <w:szCs w:val="21"/>
        </w:rPr>
      </w:r>
      <w:r>
        <w:rPr>
          <w:rFonts w:ascii="Times New Roman" w:hAnsi="Times New Roman"/>
          <w:b/>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Критериями отбора получателей субсидий, имеющих право на получение субсидий из бюджета городского округа «поселок Палана», являются: </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 наличие опыта, необходимого для достижения результатов предоставления субсидии – 2 бал</w:t>
      </w:r>
      <w:r>
        <w:rPr>
          <w:rFonts w:ascii="Times New Roman" w:hAnsi="Times New Roman"/>
          <w:color w:val="555555"/>
          <w:sz w:val="28"/>
          <w:szCs w:val="21"/>
        </w:rPr>
        <w:t xml:space="preserve">ла;</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  - наличие материально-технической базы, необходимой для достижения результатов предоставления субсидии- 8 баллов.</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К получателю субсидии предъявляются следующие требования:</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Участник отбора получателей субсидий на даты рассмотрения заявки и заключения договора (соглашения) о предоставлении субсидии (далее - соглашение) должен соответствовать следующим требованиям:</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а) участник отбора получателей субсидий не должен являться иностранным юридическим лицом, в том числе местом регистрации которого</w:t>
      </w:r>
      <w:r>
        <w:rPr>
          <w:rFonts w:ascii="Times New Roman" w:hAnsi="Times New Roman"/>
          <w:color w:val="555555"/>
          <w:sz w:val="28"/>
          <w:szCs w:val="21"/>
        </w:rPr>
        <w:t xml:space="preserve">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w:t>
      </w:r>
      <w:r>
        <w:rPr>
          <w:rFonts w:ascii="Times New Roman" w:hAnsi="Times New Roman"/>
          <w:color w:val="555555"/>
          <w:sz w:val="28"/>
          <w:szCs w:val="21"/>
        </w:rPr>
        <w:t xml:space="preserve">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установлено законодательством Российской Федерации</w:t>
      </w:r>
      <w:r>
        <w:rPr>
          <w:rFonts w:ascii="Times New Roman" w:hAnsi="Times New Roman"/>
          <w:color w:val="555555"/>
          <w:sz w:val="28"/>
          <w:szCs w:val="21"/>
        </w:rPr>
        <w:t xml:space="preserve">). При расчете доли участия офшорных компаний в уставном (складочном)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w:t>
      </w:r>
      <w:r>
        <w:rPr>
          <w:rFonts w:ascii="Times New Roman" w:hAnsi="Times New Roman"/>
          <w:color w:val="555555"/>
          <w:sz w:val="28"/>
          <w:szCs w:val="21"/>
        </w:rPr>
        <w:t xml:space="preserve">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б) участник отбора получателей субсидий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в) участник отбора получателей субсидий не должен получать средства из федерального бюджета (бюджета субъекта Российской Федерации, местного бюджета), из которого планируется предоставление субсидии, на основании иных </w:t>
      </w:r>
      <w:r>
        <w:rPr>
          <w:rFonts w:ascii="Times New Roman" w:hAnsi="Times New Roman"/>
          <w:color w:val="555555"/>
          <w:sz w:val="28"/>
          <w:szCs w:val="21"/>
        </w:rPr>
        <w:t xml:space="preserve">нормативных правовых актов Российской Федерации (нормативных правовых</w:t>
      </w:r>
      <w:r>
        <w:rPr>
          <w:rFonts w:ascii="Times New Roman" w:hAnsi="Times New Roman"/>
          <w:color w:val="555555"/>
          <w:sz w:val="28"/>
          <w:szCs w:val="21"/>
        </w:rPr>
        <w:t xml:space="preserve"> актов субъекта Российской Федерации, муниципальных правовых актов), решений о порядке предоставления субсидии на цели, установленные решением о порядке предоставления субсидии, в целях определения получателей которой проводится отбор получателей субсидий;</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г) участник отбора получателей субсидий не должен являться иностранным агентом в соответствии с Федеральным законом "О контроле за деятельностью лиц, находящихся под иностранным влиянием";</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д) участник отбора не находится в составляемых в рамках реализации полномочий, предусмотренных главой VII Ус</w:t>
      </w:r>
      <w:r>
        <w:rPr>
          <w:rFonts w:ascii="Times New Roman" w:hAnsi="Times New Roman"/>
          <w:color w:val="555555"/>
          <w:sz w:val="28"/>
          <w:szCs w:val="21"/>
        </w:rPr>
        <w:t xml:space="preserve">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е) у участника отбора получателей субсидий должны отсутствовать просроченная задолженность по возврату в бюдже</w:t>
      </w:r>
      <w:r>
        <w:rPr>
          <w:rFonts w:ascii="Times New Roman" w:hAnsi="Times New Roman"/>
          <w:color w:val="555555"/>
          <w:sz w:val="28"/>
          <w:szCs w:val="21"/>
        </w:rPr>
        <w:t xml:space="preserve">т бюджетной системы Российской Федерации, из которого планируется предоставление субсидии,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w:t>
      </w:r>
      <w:r>
        <w:rPr>
          <w:rFonts w:ascii="Times New Roman" w:hAnsi="Times New Roman"/>
          <w:color w:val="555555"/>
          <w:sz w:val="28"/>
          <w:szCs w:val="21"/>
        </w:rPr>
        <w:t xml:space="preserve">бюджета которого планируется предоставление субсидии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Условия предоставления субсидии в порядке финансового обеспечения затрат в связи с производством (реализацией) товаров, выполнением работ, оказанием услуг</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Перечислении субсидий в порядке возмещения затрат в связи с производством (реализацией) товаров, выполнением работ, оказанием услуг должно быть осуществ</w:t>
      </w:r>
      <w:r>
        <w:rPr>
          <w:rFonts w:ascii="Times New Roman" w:hAnsi="Times New Roman"/>
          <w:color w:val="555555"/>
          <w:sz w:val="28"/>
          <w:szCs w:val="21"/>
        </w:rPr>
        <w:t xml:space="preserve">лено Администрацией  не позднее 10-го рабочего дня, следующего за днем принятия главным распорядителем бюджетных средств по результатам рассмотрения и проверки им документов, в сроки, установленные настоящим Порядком,  и решением о предоставлении субсидии.</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Перечисление субсидии Адм</w:t>
      </w:r>
      <w:r>
        <w:rPr>
          <w:rFonts w:ascii="Times New Roman" w:hAnsi="Times New Roman"/>
          <w:color w:val="555555"/>
          <w:sz w:val="28"/>
          <w:szCs w:val="21"/>
        </w:rPr>
        <w:t xml:space="preserve">инистрацией осуществляется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Получатели субсидии в</w:t>
      </w:r>
      <w:r>
        <w:rPr>
          <w:rFonts w:ascii="Times New Roman" w:hAnsi="Times New Roman"/>
          <w:color w:val="555555"/>
          <w:sz w:val="28"/>
          <w:szCs w:val="21"/>
        </w:rPr>
        <w:t xml:space="preserve"> порядке возмещения затрат в связи с производством (реализацией) товаров, выполнением работ, оказанием услуг обязаны направлять расходы, источником финансового обеспечения которых является субсидия на цели, указанные в соглашении о предоставлении субсидии.</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В течение 30 рабочих дней с даты перечисления денежных средств, получатель субсидии обязан предоставить в Администрацию отчёт о расходах, источником </w:t>
      </w:r>
      <w:r>
        <w:rPr>
          <w:rFonts w:ascii="Times New Roman" w:hAnsi="Times New Roman"/>
          <w:color w:val="555555"/>
          <w:sz w:val="28"/>
          <w:szCs w:val="21"/>
        </w:rPr>
        <w:t xml:space="preserve">финансового обеспечения которых является субсидия, по форме согласно Приложению 2 к настоящему Порядку.</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Допускается возможность заключения соглашения с получателем су</w:t>
      </w:r>
      <w:r>
        <w:rPr>
          <w:rFonts w:ascii="Times New Roman" w:hAnsi="Times New Roman"/>
          <w:color w:val="555555"/>
          <w:sz w:val="28"/>
          <w:szCs w:val="21"/>
        </w:rPr>
        <w:t xml:space="preserve">бсидии, осуществляющим оказание услуг физическим лицам на бесплатной (частично платной) основе, в том числе по регулируемым ценам (тарифам), в случаях, установленных правовыми актами представительного органа муниципального образования) (при необходимости).</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Предоставление субсидии для финансового обеспечения затрат в связи с производством (реализацией) товаров, выполнением работ, оказанием услуг не допускается без заключения соглашения.</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Для участия в отборе получатели субсидий представляют в КУМИ </w:t>
      </w:r>
      <w:r>
        <w:rPr>
          <w:rFonts w:ascii="Times New Roman" w:hAnsi="Times New Roman"/>
          <w:color w:val="555555"/>
          <w:sz w:val="28"/>
          <w:szCs w:val="21"/>
        </w:rPr>
        <w:t xml:space="preserve">пгт</w:t>
      </w:r>
      <w:r>
        <w:rPr>
          <w:rFonts w:ascii="Times New Roman" w:hAnsi="Times New Roman"/>
          <w:color w:val="555555"/>
          <w:sz w:val="28"/>
          <w:szCs w:val="21"/>
        </w:rPr>
        <w:t xml:space="preserve">. Палана следующие документы:</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1) предложение (заявку) участника отбора согласно Приложению 2 к настоящему Порядку;</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2) копию свидетельства о постановке на учет в налоговом органе, копию паспорта (для физических лиц);</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3) расчет доходов и расходов по направлениям деятельности;</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4) отчетность о финансово-экономическом состоянии;</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5) согласие на обработку персональных данных (для физических лиц).</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Предложение (заявка) участника</w:t>
      </w:r>
      <w:r>
        <w:rPr>
          <w:rFonts w:ascii="Times New Roman" w:hAnsi="Times New Roman"/>
          <w:color w:val="555555"/>
          <w:sz w:val="28"/>
          <w:szCs w:val="21"/>
        </w:rPr>
        <w:t xml:space="preserve"> отбора включает согласие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согласие на обработку персональных данных (для физического лица).</w:t>
      </w:r>
      <w:r>
        <w:rPr>
          <w:rFonts w:ascii="Times New Roman" w:hAnsi="Times New Roman"/>
          <w:color w:val="555555"/>
          <w:sz w:val="28"/>
          <w:szCs w:val="21"/>
        </w:rPr>
      </w:r>
      <w:r>
        <w:rPr>
          <w:rFonts w:ascii="Times New Roman" w:hAnsi="Times New Roman"/>
          <w:color w:val="555555"/>
          <w:sz w:val="28"/>
          <w:szCs w:val="21"/>
        </w:rPr>
      </w:r>
    </w:p>
    <w:p>
      <w:pPr>
        <w:widowControl w:val="true"/>
        <w:pBdr/>
        <w:shd w:val="clear" w:color="auto" w:fill="f5f5f5"/>
        <w:spacing w:after="150"/>
        <w:ind w:firstLine="0"/>
        <w:rPr>
          <w:rFonts w:ascii="Times New Roman" w:hAnsi="Times New Roman"/>
          <w:color w:val="555555"/>
          <w:sz w:val="28"/>
          <w:szCs w:val="21"/>
        </w:rPr>
      </w:pPr>
      <w:r>
        <w:rPr>
          <w:rFonts w:ascii="Times New Roman" w:hAnsi="Times New Roman"/>
          <w:color w:val="555555"/>
          <w:sz w:val="28"/>
          <w:szCs w:val="21"/>
        </w:rPr>
        <w:t xml:space="preserve">Участник отбора может подать только одно предложение (заявку)</w:t>
      </w:r>
      <w:r>
        <w:rPr>
          <w:rFonts w:ascii="Times New Roman" w:hAnsi="Times New Roman"/>
          <w:color w:val="555555"/>
          <w:sz w:val="28"/>
          <w:szCs w:val="21"/>
        </w:rPr>
      </w:r>
      <w:r>
        <w:rPr>
          <w:rFonts w:ascii="Times New Roman" w:hAnsi="Times New Roman"/>
          <w:color w:val="555555"/>
          <w:sz w:val="28"/>
          <w:szCs w:val="21"/>
        </w:rPr>
      </w:r>
    </w:p>
    <w:p w14:paraId="027E24A9">
      <w:pPr>
        <w:widowControl w:val="true"/>
        <w:pBdr/>
        <w:shd w:val="clear" w:color="auto" w:fill="f5f5f5"/>
        <w:spacing w:after="150"/>
        <w:ind w:firstLine="0"/>
        <w:jc w:val="left"/>
        <w:rPr>
          <w:rFonts w:ascii="Times New Roman" w:hAnsi="Times New Roman"/>
          <w:color w:val="555555"/>
          <w:sz w:val="28"/>
          <w:szCs w:val="21"/>
        </w:rPr>
      </w:pPr>
      <w:r>
        <w:rPr>
          <w:rFonts w:ascii="Times New Roman" w:hAnsi="Times New Roman"/>
          <w:color w:val="555555"/>
          <w:sz w:val="28"/>
          <w:szCs w:val="21"/>
        </w:rPr>
        <w:t xml:space="preserve">Срок подачи заявок устанавливается:</w:t>
      </w:r>
      <w:r>
        <w:rPr>
          <w:rFonts w:ascii="Times New Roman" w:hAnsi="Times New Roman"/>
          <w:color w:val="555555"/>
          <w:sz w:val="28"/>
          <w:szCs w:val="21"/>
        </w:rPr>
      </w:r>
      <w:r>
        <w:rPr>
          <w:rFonts w:ascii="Times New Roman" w:hAnsi="Times New Roman"/>
          <w:color w:val="555555"/>
          <w:sz w:val="28"/>
          <w:szCs w:val="21"/>
        </w:rPr>
      </w:r>
    </w:p>
    <w:p w14:paraId="469A2693">
      <w:pPr>
        <w:widowControl w:val="true"/>
        <w:pBdr/>
        <w:shd w:val="clear" w:color="auto" w:fill="f5f5f5"/>
        <w:spacing w:after="150"/>
        <w:ind w:firstLine="0"/>
        <w:jc w:val="left"/>
        <w:rPr>
          <w:rFonts w:ascii="Times New Roman" w:hAnsi="Times New Roman"/>
          <w:color w:val="555555"/>
          <w:sz w:val="28"/>
          <w:szCs w:val="21"/>
        </w:rPr>
      </w:pPr>
      <w:r>
        <w:rPr>
          <w:rFonts w:ascii="Times New Roman" w:hAnsi="Times New Roman"/>
          <w:color w:val="555555"/>
          <w:sz w:val="28"/>
          <w:szCs w:val="21"/>
        </w:rPr>
        <w:t xml:space="preserve"> дата нач</w:t>
      </w:r>
      <w:r>
        <w:rPr>
          <w:rFonts w:ascii="Times New Roman" w:hAnsi="Times New Roman"/>
          <w:color w:val="555555"/>
          <w:sz w:val="28"/>
          <w:szCs w:val="21"/>
        </w:rPr>
        <w:t xml:space="preserve">ала приема заявок –  с </w:t>
      </w:r>
      <w:r>
        <w:rPr>
          <w:rFonts w:ascii="Times New Roman" w:hAnsi="Times New Roman"/>
          <w:color w:val="595959"/>
          <w:sz w:val="28"/>
          <w:szCs w:val="21"/>
          <w:highlight w:val="white"/>
        </w:rPr>
        <w:t xml:space="preserve"> </w:t>
      </w:r>
      <w:r>
        <w:rPr>
          <w:rFonts w:ascii="Times New Roman" w:hAnsi="Times New Roman"/>
          <w:color w:val="595959"/>
          <w:sz w:val="28"/>
          <w:szCs w:val="28"/>
          <w:highlight w:val="white"/>
        </w:rPr>
        <w:t xml:space="preserve">10-00</w:t>
      </w:r>
      <w:r>
        <w:rPr>
          <w:rFonts w:ascii="Times New Roman" w:hAnsi="Times New Roman"/>
          <w:sz w:val="28"/>
          <w:szCs w:val="28"/>
        </w:rPr>
        <w:t xml:space="preserve"> </w:t>
      </w:r>
      <w:r>
        <w:rPr>
          <w:rFonts w:ascii="Times New Roman" w:hAnsi="Times New Roman"/>
          <w:color w:val="555555"/>
          <w:sz w:val="28"/>
          <w:szCs w:val="21"/>
        </w:rPr>
        <w:t xml:space="preserve">часов   11.08.2026   </w:t>
      </w:r>
      <w:r>
        <w:rPr>
          <w:rFonts w:ascii="Times New Roman" w:hAnsi="Times New Roman"/>
          <w:color w:val="555555"/>
          <w:sz w:val="28"/>
          <w:szCs w:val="21"/>
        </w:rPr>
      </w:r>
      <w:r>
        <w:rPr>
          <w:rFonts w:ascii="Times New Roman" w:hAnsi="Times New Roman"/>
          <w:color w:val="555555"/>
          <w:sz w:val="28"/>
          <w:szCs w:val="21"/>
        </w:rPr>
      </w:r>
    </w:p>
    <w:p w14:paraId="0A80E99C">
      <w:pPr>
        <w:widowControl w:val="true"/>
        <w:pBdr/>
        <w:shd w:val="clear" w:color="auto" w:fill="f5f5f5"/>
        <w:spacing w:after="150"/>
        <w:ind w:firstLine="0"/>
        <w:jc w:val="left"/>
        <w:rPr>
          <w:rFonts w:ascii="Times New Roman" w:hAnsi="Times New Roman"/>
          <w:color w:val="555555"/>
          <w:sz w:val="28"/>
          <w:szCs w:val="21"/>
        </w:rPr>
      </w:pPr>
      <w:r>
        <w:rPr>
          <w:rFonts w:ascii="Times New Roman" w:hAnsi="Times New Roman"/>
          <w:color w:val="555555"/>
          <w:sz w:val="28"/>
          <w:szCs w:val="21"/>
        </w:rPr>
        <w:t xml:space="preserve">дата окончания приема заявок  - 18-00 часов 18.08.2026</w:t>
      </w:r>
      <w:r>
        <w:rPr>
          <w:rFonts w:ascii="Times New Roman" w:hAnsi="Times New Roman"/>
          <w:color w:val="555555"/>
          <w:sz w:val="28"/>
          <w:szCs w:val="21"/>
        </w:rPr>
      </w:r>
      <w:r>
        <w:rPr>
          <w:rFonts w:ascii="Times New Roman" w:hAnsi="Times New Roman"/>
          <w:color w:val="555555"/>
          <w:sz w:val="28"/>
          <w:szCs w:val="21"/>
        </w:rPr>
      </w:r>
    </w:p>
    <w:p w14:paraId="2DB2D0C3">
      <w:pPr>
        <w:widowControl w:val="true"/>
        <w:pBdr/>
        <w:shd w:val="clear" w:color="auto" w:fill="f5f5f5"/>
        <w:spacing w:after="150"/>
        <w:ind w:firstLine="0"/>
        <w:jc w:val="left"/>
        <w:rPr>
          <w:rFonts w:ascii="Times New Roman" w:hAnsi="Times New Roman"/>
          <w:color w:val="555555"/>
          <w:sz w:val="28"/>
          <w:szCs w:val="21"/>
        </w:rPr>
      </w:pPr>
      <w:r>
        <w:rPr>
          <w:rFonts w:ascii="Times New Roman" w:hAnsi="Times New Roman"/>
          <w:color w:val="555555"/>
          <w:sz w:val="28"/>
          <w:szCs w:val="21"/>
        </w:rPr>
        <w:t xml:space="preserve">Адрес подачи заявок -  688000, пгт. Палана, ул. Обухова, дом 6,   приемная  Главы городского округа «поселок Палана»  </w:t>
      </w:r>
      <w:r>
        <w:rPr>
          <w:rFonts w:ascii="Times New Roman" w:hAnsi="Times New Roman"/>
          <w:color w:val="555555"/>
          <w:sz w:val="28"/>
          <w:szCs w:val="21"/>
        </w:rPr>
      </w:r>
      <w:r>
        <w:rPr>
          <w:rFonts w:ascii="Times New Roman" w:hAnsi="Times New Roman"/>
          <w:color w:val="555555"/>
          <w:sz w:val="28"/>
          <w:szCs w:val="21"/>
        </w:rPr>
      </w:r>
    </w:p>
    <w:p w14:paraId="76DEF3A3">
      <w:pPr>
        <w:widowControl w:val="true"/>
        <w:pBdr/>
        <w:shd w:val="clear" w:color="auto" w:fill="f5f5f5"/>
        <w:spacing w:after="150"/>
        <w:ind w:firstLine="0"/>
        <w:jc w:val="left"/>
        <w:rPr>
          <w:rFonts w:ascii="Times New Roman" w:hAnsi="Times New Roman"/>
          <w:color w:val="555555"/>
          <w:sz w:val="28"/>
          <w:szCs w:val="21"/>
        </w:rPr>
      </w:pPr>
      <w:r>
        <w:rPr>
          <w:rFonts w:ascii="Times New Roman" w:hAnsi="Times New Roman"/>
          <w:color w:val="555555"/>
          <w:sz w:val="28"/>
          <w:szCs w:val="21"/>
        </w:rPr>
        <w:t xml:space="preserve">Срок рассмотрения заявок  и принятия решения о предоставлении субсидий или решения об отказе в предоставлении субсидии    </w:t>
      </w:r>
      <w:r>
        <w:rPr>
          <w:rFonts w:ascii="Times New Roman" w:hAnsi="Times New Roman"/>
          <w:color w:val="555555"/>
          <w:sz w:val="28"/>
          <w:szCs w:val="21"/>
        </w:rPr>
        <w:t xml:space="preserve">20.08</w:t>
      </w:r>
      <w:r>
        <w:rPr>
          <w:rFonts w:ascii="Times New Roman" w:hAnsi="Times New Roman"/>
          <w:color w:val="555555"/>
          <w:sz w:val="28"/>
          <w:szCs w:val="21"/>
          <w:highlight w:val="white"/>
        </w:rPr>
        <w:t xml:space="preserve">.2026 </w:t>
      </w:r>
      <w:r>
        <w:rPr>
          <w:rFonts w:ascii="Times New Roman" w:hAnsi="Times New Roman"/>
          <w:color w:val="555555"/>
          <w:sz w:val="28"/>
          <w:szCs w:val="21"/>
        </w:rPr>
        <w:t xml:space="preserve">,   17-30  час.</w:t>
      </w:r>
      <w:r>
        <w:rPr>
          <w:rFonts w:ascii="Times New Roman" w:hAnsi="Times New Roman"/>
          <w:color w:val="555555"/>
          <w:sz w:val="28"/>
          <w:szCs w:val="21"/>
        </w:rPr>
      </w:r>
      <w:r>
        <w:rPr>
          <w:rFonts w:ascii="Times New Roman" w:hAnsi="Times New Roman"/>
          <w:color w:val="555555"/>
          <w:sz w:val="28"/>
          <w:szCs w:val="21"/>
        </w:rPr>
      </w:r>
    </w:p>
    <w:p w14:paraId="250FC2FC">
      <w:pPr>
        <w:widowControl w:val="true"/>
        <w:pBdr/>
        <w:shd w:val="clear" w:color="auto" w:fill="f5f5f5"/>
        <w:spacing w:after="150"/>
        <w:ind w:firstLine="0"/>
        <w:jc w:val="left"/>
        <w:rPr>
          <w:rFonts w:ascii="Times New Roman" w:hAnsi="Times New Roman"/>
          <w:color w:val="555555"/>
          <w:sz w:val="28"/>
          <w:szCs w:val="21"/>
        </w:rPr>
      </w:pPr>
      <w:r>
        <w:rPr>
          <w:rFonts w:ascii="Times New Roman" w:hAnsi="Times New Roman"/>
          <w:color w:val="555555"/>
          <w:sz w:val="28"/>
          <w:szCs w:val="21"/>
        </w:rPr>
        <w:t xml:space="preserve">Срок  заключения  соглашения не  позднее  10  дней с  даты   завершения рассмотрения заявок.</w:t>
      </w:r>
      <w:r>
        <w:rPr>
          <w:rFonts w:ascii="Times New Roman" w:hAnsi="Times New Roman"/>
          <w:color w:val="555555"/>
          <w:sz w:val="28"/>
          <w:szCs w:val="21"/>
        </w:rPr>
      </w:r>
      <w:r>
        <w:rPr>
          <w:rFonts w:ascii="Times New Roman" w:hAnsi="Times New Roman"/>
          <w:color w:val="555555"/>
          <w:sz w:val="28"/>
          <w:szCs w:val="21"/>
        </w:rPr>
      </w:r>
    </w:p>
    <w:p w14:paraId="55A6DA0C">
      <w:pPr>
        <w:widowControl w:val="true"/>
        <w:pBdr/>
        <w:shd w:val="clear" w:color="auto" w:fill="f5f5f5"/>
        <w:spacing w:after="150"/>
        <w:ind w:firstLine="0"/>
        <w:jc w:val="left"/>
        <w:rPr>
          <w:rFonts w:ascii="Times New Roman" w:hAnsi="Times New Roman"/>
          <w:color w:val="555555"/>
          <w:sz w:val="28"/>
          <w:szCs w:val="21"/>
        </w:rPr>
      </w:pPr>
      <w:r>
        <w:rPr>
          <w:rFonts w:ascii="Times New Roman" w:hAnsi="Times New Roman"/>
          <w:color w:val="555555"/>
          <w:sz w:val="28"/>
          <w:szCs w:val="21"/>
        </w:rPr>
        <w:t xml:space="preserve">Порядок и срок</w:t>
      </w:r>
      <w:r>
        <w:rPr>
          <w:rFonts w:ascii="Times New Roman" w:hAnsi="Times New Roman"/>
          <w:color w:val="555555"/>
          <w:sz w:val="28"/>
          <w:szCs w:val="21"/>
        </w:rPr>
        <w:t xml:space="preserve">и предоставления отчетности, а также формы отчётности об использовании предоставленных субсидий предусматриваются Соглашением.</w:t>
      </w:r>
      <w:r>
        <w:rPr>
          <w:rFonts w:ascii="Times New Roman" w:hAnsi="Times New Roman"/>
          <w:color w:val="555555"/>
          <w:sz w:val="28"/>
          <w:szCs w:val="21"/>
        </w:rPr>
      </w:r>
      <w:r>
        <w:rPr>
          <w:rFonts w:ascii="Times New Roman" w:hAnsi="Times New Roman"/>
          <w:color w:val="555555"/>
          <w:sz w:val="28"/>
          <w:szCs w:val="21"/>
        </w:rPr>
      </w:r>
    </w:p>
    <w:p w14:paraId="70511901">
      <w:pPr>
        <w:widowControl w:val="true"/>
        <w:pBdr/>
        <w:shd w:val="clear" w:color="auto" w:fill="f5f5f5"/>
        <w:spacing w:after="150"/>
        <w:ind w:firstLine="0"/>
        <w:jc w:val="left"/>
        <w:rPr>
          <w:rFonts w:ascii="Times New Roman" w:hAnsi="Times New Roman"/>
          <w:color w:val="555555"/>
          <w:sz w:val="28"/>
          <w:szCs w:val="21"/>
        </w:rPr>
      </w:pPr>
      <w:r>
        <w:rPr>
          <w:rFonts w:ascii="Times New Roman" w:hAnsi="Times New Roman"/>
          <w:color w:val="555555"/>
          <w:sz w:val="28"/>
          <w:szCs w:val="21"/>
        </w:rPr>
        <w:t xml:space="preserve">В случае нарушения получателем субсидий условий, установленных при предоставлении субсидии, неисполнения или ненадлежащего исполн</w:t>
      </w:r>
      <w:r>
        <w:rPr>
          <w:rFonts w:ascii="Times New Roman" w:hAnsi="Times New Roman"/>
          <w:color w:val="555555"/>
          <w:sz w:val="28"/>
          <w:szCs w:val="21"/>
        </w:rPr>
        <w:t xml:space="preserve">ения обязательств по соглашению о предоставлении субсидии, расторжения Соглашения, субсидия подлежит возврату в бюджет городского округа «поселок Палана».</w:t>
      </w:r>
      <w:r>
        <w:rPr>
          <w:rFonts w:ascii="Times New Roman" w:hAnsi="Times New Roman"/>
          <w:color w:val="555555"/>
          <w:sz w:val="28"/>
          <w:szCs w:val="21"/>
        </w:rPr>
      </w:r>
      <w:r>
        <w:rPr>
          <w:rFonts w:ascii="Times New Roman" w:hAnsi="Times New Roman"/>
          <w:color w:val="555555"/>
          <w:sz w:val="28"/>
          <w:szCs w:val="21"/>
        </w:rPr>
      </w:r>
    </w:p>
    <w:p w14:paraId="3DB02B88">
      <w:pPr>
        <w:widowControl w:val="true"/>
        <w:pBdr/>
        <w:spacing/>
        <w:ind w:firstLine="0" w:left="6096"/>
        <w:jc w:val="left"/>
        <w:rPr>
          <w:rFonts w:ascii="Times New Roman" w:hAnsi="Times New Roman"/>
          <w:color w:val="000000"/>
          <w:sz w:val="24"/>
          <w:szCs w:val="24"/>
        </w:rPr>
      </w:pPr>
      <w:r>
        <w:rPr>
          <w:rFonts w:ascii="Times New Roman" w:hAnsi="Times New Roman" w:eastAsia="Calibri"/>
          <w:sz w:val="22"/>
          <w:szCs w:val="22"/>
          <w:lang w:eastAsia="en-US"/>
        </w:rPr>
        <w:t xml:space="preserve"> </w:t>
      </w:r>
      <w:r>
        <w:rPr>
          <w:rFonts w:ascii="Times New Roman" w:hAnsi="Times New Roman"/>
          <w:color w:val="555555"/>
          <w:sz w:val="28"/>
          <w:szCs w:val="21"/>
        </w:rPr>
        <w:t xml:space="preserve"> </w:t>
      </w:r>
      <w:r>
        <w:rPr>
          <w:rFonts w:ascii="Times New Roman" w:hAnsi="Times New Roman"/>
          <w:color w:val="000000"/>
          <w:sz w:val="24"/>
          <w:szCs w:val="24"/>
        </w:rPr>
      </w:r>
      <w:r>
        <w:rPr>
          <w:rFonts w:ascii="Times New Roman" w:hAnsi="Times New Roman"/>
          <w:color w:val="000000"/>
          <w:sz w:val="24"/>
          <w:szCs w:val="24"/>
        </w:rPr>
      </w:r>
    </w:p>
    <w:p w14:paraId="1318AC4E">
      <w:pPr>
        <w:widowControl w:val="true"/>
        <w:pBdr/>
        <w:spacing/>
        <w:ind w:firstLine="0" w:left="6096"/>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16FF088A">
      <w:pPr>
        <w:widowControl w:val="true"/>
        <w:pBdr/>
        <w:spacing/>
        <w:ind w:firstLine="0" w:left="6096"/>
        <w:jc w:val="left"/>
        <w:rPr>
          <w:rFonts w:ascii="Times New Roman" w:hAnsi="Times New Roman"/>
          <w:color w:val="000000"/>
          <w:sz w:val="24"/>
          <w:szCs w:val="24"/>
        </w:rPr>
      </w:pPr>
      <w:r>
        <w:rPr>
          <w:rFonts w:ascii="Times New Roman" w:hAnsi="Times New Roman"/>
          <w:color w:val="000000"/>
          <w:sz w:val="24"/>
          <w:szCs w:val="24"/>
          <w:highlight w:val="none"/>
        </w:rPr>
      </w:r>
      <w:r>
        <w:rPr>
          <w:rFonts w:ascii="Times New Roman" w:hAnsi="Times New Roman"/>
          <w:color w:val="000000"/>
          <w:sz w:val="24"/>
          <w:szCs w:val="24"/>
          <w:highlight w:val="none"/>
        </w:rPr>
      </w:r>
      <w:r>
        <w:rPr>
          <w:rFonts w:ascii="Times New Roman" w:hAnsi="Times New Roman"/>
          <w:color w:val="000000"/>
          <w:sz w:val="24"/>
          <w:szCs w:val="24"/>
        </w:rPr>
      </w:r>
    </w:p>
    <w:p w14:paraId="457A8B6C">
      <w:pPr>
        <w:widowControl w:val="true"/>
        <w:pBdr/>
        <w:spacing/>
        <w:ind w:firstLine="0" w:left="6096"/>
        <w:jc w:val="left"/>
        <w:rPr>
          <w:rFonts w:ascii="Times New Roman" w:hAnsi="Times New Roman"/>
          <w:color w:val="000000"/>
          <w:sz w:val="24"/>
          <w:szCs w:val="24"/>
          <w:highlight w:val="none"/>
        </w:rPr>
      </w:pPr>
      <w:r>
        <w:rPr>
          <w:rFonts w:ascii="Times New Roman" w:hAnsi="Times New Roman"/>
          <w:color w:val="000000"/>
          <w:sz w:val="24"/>
          <w:szCs w:val="24"/>
          <w:highlight w:val="none"/>
        </w:rPr>
      </w:r>
      <w:r>
        <w:rPr>
          <w:rFonts w:ascii="Times New Roman" w:hAnsi="Times New Roman"/>
          <w:color w:val="000000"/>
          <w:sz w:val="24"/>
          <w:szCs w:val="24"/>
          <w:highlight w:val="none"/>
        </w:rPr>
      </w:r>
      <w:r>
        <w:rPr>
          <w:rFonts w:ascii="Times New Roman" w:hAnsi="Times New Roman"/>
          <w:color w:val="000000"/>
          <w:sz w:val="24"/>
          <w:szCs w:val="24"/>
          <w:highlight w:val="none"/>
        </w:rPr>
      </w:r>
    </w:p>
    <w:p w14:paraId="51528705">
      <w:pPr>
        <w:widowControl w:val="true"/>
        <w:pBdr/>
        <w:spacing/>
        <w:ind w:firstLine="0" w:left="6096"/>
        <w:jc w:val="left"/>
        <w:rPr>
          <w:rFonts w:ascii="Times New Roman" w:hAnsi="Times New Roman"/>
          <w:color w:val="000000"/>
          <w:sz w:val="24"/>
          <w:szCs w:val="24"/>
          <w:highlight w:val="none"/>
        </w:rPr>
      </w:pPr>
      <w:r>
        <w:rPr>
          <w:rFonts w:ascii="Times New Roman" w:hAnsi="Times New Roman"/>
          <w:color w:val="000000"/>
          <w:sz w:val="24"/>
          <w:szCs w:val="24"/>
          <w:highlight w:val="none"/>
        </w:rPr>
      </w:r>
      <w:r>
        <w:rPr>
          <w:rFonts w:ascii="Times New Roman" w:hAnsi="Times New Roman"/>
          <w:color w:val="000000"/>
          <w:sz w:val="24"/>
          <w:szCs w:val="24"/>
          <w:highlight w:val="none"/>
        </w:rPr>
      </w:r>
      <w:r>
        <w:rPr>
          <w:rFonts w:ascii="Times New Roman" w:hAnsi="Times New Roman"/>
          <w:color w:val="000000"/>
          <w:sz w:val="24"/>
          <w:szCs w:val="24"/>
          <w:highlight w:val="none"/>
        </w:rPr>
      </w:r>
    </w:p>
    <w:p w14:paraId="3E190054">
      <w:pPr>
        <w:widowControl w:val="true"/>
        <w:pBdr/>
        <w:spacing/>
        <w:ind w:firstLine="0" w:left="6096"/>
        <w:jc w:val="left"/>
        <w:rPr>
          <w:rFonts w:ascii="Times New Roman" w:hAnsi="Times New Roman"/>
          <w:color w:val="000000"/>
          <w:sz w:val="24"/>
          <w:szCs w:val="24"/>
          <w:highlight w:val="none"/>
        </w:rPr>
      </w:pPr>
      <w:r>
        <w:rPr>
          <w:rFonts w:ascii="Times New Roman" w:hAnsi="Times New Roman"/>
          <w:color w:val="000000"/>
          <w:sz w:val="24"/>
          <w:szCs w:val="24"/>
          <w:highlight w:val="none"/>
        </w:rPr>
      </w:r>
      <w:r>
        <w:rPr>
          <w:rFonts w:ascii="Times New Roman" w:hAnsi="Times New Roman"/>
          <w:color w:val="000000"/>
          <w:sz w:val="24"/>
          <w:szCs w:val="24"/>
          <w:highlight w:val="none"/>
        </w:rPr>
      </w:r>
      <w:r>
        <w:rPr>
          <w:rFonts w:ascii="Times New Roman" w:hAnsi="Times New Roman"/>
          <w:color w:val="000000"/>
          <w:sz w:val="24"/>
          <w:szCs w:val="24"/>
          <w:highlight w:val="none"/>
        </w:rPr>
      </w:r>
    </w:p>
    <w:p w14:paraId="675A0D10">
      <w:pPr>
        <w:widowControl w:val="true"/>
        <w:pBdr/>
        <w:spacing/>
        <w:ind w:firstLine="0" w:left="6096"/>
        <w:jc w:val="left"/>
        <w:rPr>
          <w:rFonts w:ascii="Times New Roman" w:hAnsi="Times New Roman"/>
          <w:color w:val="000000"/>
          <w:sz w:val="24"/>
          <w:szCs w:val="24"/>
          <w:highlight w:val="none"/>
        </w:rPr>
      </w:pPr>
      <w:r>
        <w:rPr>
          <w:rFonts w:ascii="Times New Roman" w:hAnsi="Times New Roman"/>
          <w:color w:val="000000"/>
          <w:sz w:val="24"/>
          <w:szCs w:val="24"/>
          <w:highlight w:val="none"/>
        </w:rPr>
      </w:r>
      <w:r>
        <w:rPr>
          <w:rFonts w:ascii="Times New Roman" w:hAnsi="Times New Roman"/>
          <w:color w:val="000000"/>
          <w:sz w:val="24"/>
          <w:szCs w:val="24"/>
          <w:highlight w:val="none"/>
        </w:rPr>
      </w:r>
      <w:r>
        <w:rPr>
          <w:rFonts w:ascii="Times New Roman" w:hAnsi="Times New Roman"/>
          <w:color w:val="000000"/>
          <w:sz w:val="24"/>
          <w:szCs w:val="24"/>
          <w:highlight w:val="none"/>
        </w:rPr>
      </w:r>
    </w:p>
    <w:p w14:paraId="09A2E4A1">
      <w:pPr>
        <w:widowControl w:val="true"/>
        <w:pBdr/>
        <w:spacing/>
        <w:ind w:firstLine="0" w:left="6096"/>
        <w:jc w:val="left"/>
        <w:rPr>
          <w:rFonts w:ascii="Times New Roman" w:hAnsi="Times New Roman"/>
          <w:color w:val="000000"/>
          <w:sz w:val="24"/>
          <w:szCs w:val="24"/>
          <w:highlight w:val="none"/>
        </w:rPr>
      </w:pPr>
      <w:r>
        <w:rPr>
          <w:rFonts w:ascii="Times New Roman" w:hAnsi="Times New Roman"/>
          <w:color w:val="000000"/>
          <w:sz w:val="24"/>
          <w:szCs w:val="24"/>
          <w:highlight w:val="none"/>
        </w:rPr>
      </w:r>
      <w:r>
        <w:rPr>
          <w:rFonts w:ascii="Times New Roman" w:hAnsi="Times New Roman"/>
          <w:color w:val="000000"/>
          <w:sz w:val="24"/>
          <w:szCs w:val="24"/>
          <w:highlight w:val="none"/>
        </w:rPr>
      </w:r>
      <w:r>
        <w:rPr>
          <w:rFonts w:ascii="Times New Roman" w:hAnsi="Times New Roman"/>
          <w:color w:val="000000"/>
          <w:sz w:val="24"/>
          <w:szCs w:val="24"/>
          <w:highlight w:val="none"/>
        </w:rPr>
      </w:r>
    </w:p>
    <w:p w14:paraId="60DA011C">
      <w:pPr>
        <w:widowControl w:val="true"/>
        <w:pBdr/>
        <w:spacing/>
        <w:ind w:firstLine="0" w:left="6096"/>
        <w:jc w:val="left"/>
        <w:rPr>
          <w:rFonts w:ascii="Times New Roman" w:hAnsi="Times New Roman"/>
          <w:color w:val="000000"/>
          <w:sz w:val="24"/>
          <w:szCs w:val="24"/>
          <w:highlight w:val="none"/>
        </w:rPr>
      </w:pPr>
      <w:r>
        <w:rPr>
          <w:rFonts w:ascii="Times New Roman" w:hAnsi="Times New Roman"/>
          <w:color w:val="000000"/>
          <w:sz w:val="24"/>
          <w:szCs w:val="24"/>
          <w:highlight w:val="none"/>
        </w:rPr>
      </w:r>
      <w:r>
        <w:rPr>
          <w:rFonts w:ascii="Times New Roman" w:hAnsi="Times New Roman"/>
          <w:color w:val="000000"/>
          <w:sz w:val="24"/>
          <w:szCs w:val="24"/>
          <w:highlight w:val="none"/>
        </w:rPr>
      </w:r>
      <w:r>
        <w:rPr>
          <w:rFonts w:ascii="Times New Roman" w:hAnsi="Times New Roman"/>
          <w:color w:val="000000"/>
          <w:sz w:val="24"/>
          <w:szCs w:val="24"/>
          <w:highlight w:val="none"/>
        </w:rPr>
      </w:r>
    </w:p>
    <w:p w14:paraId="3B94332A">
      <w:pPr>
        <w:widowControl w:val="true"/>
        <w:pBdr/>
        <w:spacing/>
        <w:ind w:firstLine="0" w:left="6096"/>
        <w:jc w:val="left"/>
        <w:rPr>
          <w:rFonts w:ascii="Times New Roman" w:hAnsi="Times New Roman"/>
          <w:color w:val="000000"/>
          <w:sz w:val="24"/>
          <w:szCs w:val="24"/>
          <w:highlight w:val="none"/>
        </w:rPr>
      </w:pPr>
      <w:r>
        <w:rPr>
          <w:rFonts w:ascii="Times New Roman" w:hAnsi="Times New Roman"/>
          <w:color w:val="000000"/>
          <w:sz w:val="24"/>
          <w:szCs w:val="24"/>
        </w:rPr>
        <w:t xml:space="preserve">Приложение № 1</w:t>
      </w:r>
      <w:r>
        <w:rPr>
          <w:rFonts w:ascii="Times New Roman" w:hAnsi="Times New Roman"/>
          <w:color w:val="000000"/>
          <w:sz w:val="24"/>
          <w:szCs w:val="24"/>
        </w:rPr>
      </w:r>
      <w:r>
        <w:rPr>
          <w:rFonts w:ascii="Times New Roman" w:hAnsi="Times New Roman"/>
          <w:color w:val="000000"/>
          <w:sz w:val="24"/>
          <w:szCs w:val="24"/>
          <w:highlight w:val="none"/>
        </w:rPr>
      </w:r>
    </w:p>
    <w:p w14:paraId="13D78B76">
      <w:pPr>
        <w:widowControl w:val="true"/>
        <w:pBdr/>
        <w:spacing/>
        <w:ind w:firstLine="0" w:left="6096"/>
        <w:jc w:val="left"/>
        <w:rPr>
          <w:rFonts w:ascii="Times New Roman" w:hAnsi="Times New Roman"/>
          <w:color w:val="000000"/>
          <w:sz w:val="24"/>
          <w:szCs w:val="24"/>
        </w:rPr>
      </w:pPr>
      <w:r>
        <w:rPr>
          <w:rFonts w:ascii="Times New Roman" w:hAnsi="Times New Roman"/>
          <w:color w:val="000000"/>
          <w:sz w:val="24"/>
          <w:szCs w:val="24"/>
        </w:rPr>
        <w:t xml:space="preserve">к Порядку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из бюджета </w:t>
      </w:r>
      <w:r>
        <w:rPr>
          <w:rFonts w:ascii="Times New Roman" w:hAnsi="Times New Roman"/>
          <w:sz w:val="24"/>
          <w:szCs w:val="24"/>
        </w:rPr>
        <w:t xml:space="preserve">городского округа «поселок Палана» </w:t>
      </w:r>
      <w:r>
        <w:rPr>
          <w:rFonts w:ascii="Times New Roman" w:hAnsi="Times New Roman"/>
          <w:color w:val="000000"/>
          <w:sz w:val="24"/>
          <w:szCs w:val="24"/>
        </w:rPr>
      </w:r>
      <w:r>
        <w:rPr>
          <w:rFonts w:ascii="Times New Roman" w:hAnsi="Times New Roman"/>
          <w:color w:val="000000"/>
          <w:sz w:val="24"/>
          <w:szCs w:val="24"/>
        </w:rPr>
      </w:r>
    </w:p>
    <w:p w14:paraId="791CE0A2">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0FC66DCA">
      <w:pPr>
        <w:widowControl w:val="true"/>
        <w:pBdr/>
        <w:spacing/>
        <w:ind w:firstLine="851"/>
        <w:jc w:val="center"/>
        <w:rPr>
          <w:rFonts w:ascii="Times New Roman" w:hAnsi="Times New Roman"/>
          <w:bCs/>
          <w:color w:val="000000"/>
          <w:sz w:val="26"/>
          <w:szCs w:val="26"/>
        </w:rPr>
      </w:pPr>
      <w:r>
        <w:rPr>
          <w:rFonts w:ascii="Times New Roman" w:hAnsi="Times New Roman"/>
          <w:bCs/>
          <w:color w:val="000000"/>
          <w:sz w:val="26"/>
          <w:szCs w:val="26"/>
        </w:rPr>
      </w:r>
      <w:r>
        <w:rPr>
          <w:rFonts w:ascii="Times New Roman" w:hAnsi="Times New Roman"/>
          <w:bCs/>
          <w:color w:val="000000"/>
          <w:sz w:val="26"/>
          <w:szCs w:val="26"/>
        </w:rPr>
      </w:r>
      <w:r>
        <w:rPr>
          <w:rFonts w:ascii="Times New Roman" w:hAnsi="Times New Roman"/>
          <w:bCs/>
          <w:color w:val="000000"/>
          <w:sz w:val="26"/>
          <w:szCs w:val="26"/>
        </w:rPr>
      </w:r>
    </w:p>
    <w:p w14:paraId="23F485AA">
      <w:pPr>
        <w:widowControl w:val="true"/>
        <w:pBdr/>
        <w:spacing/>
        <w:ind w:firstLine="851"/>
        <w:jc w:val="center"/>
        <w:rPr>
          <w:rFonts w:ascii="Times New Roman" w:hAnsi="Times New Roman"/>
          <w:color w:val="000000"/>
          <w:sz w:val="26"/>
          <w:szCs w:val="26"/>
        </w:rPr>
      </w:pPr>
      <w:r>
        <w:rPr>
          <w:rFonts w:ascii="Times New Roman" w:hAnsi="Times New Roman"/>
          <w:bCs/>
          <w:color w:val="000000"/>
          <w:sz w:val="26"/>
          <w:szCs w:val="26"/>
        </w:rPr>
        <w:t xml:space="preserve">СОГЛАШЕНИЕ №_____</w:t>
      </w:r>
      <w:r>
        <w:rPr>
          <w:rFonts w:ascii="Times New Roman" w:hAnsi="Times New Roman"/>
          <w:color w:val="000000"/>
          <w:sz w:val="26"/>
          <w:szCs w:val="26"/>
        </w:rPr>
      </w:r>
      <w:r>
        <w:rPr>
          <w:rFonts w:ascii="Times New Roman" w:hAnsi="Times New Roman"/>
          <w:color w:val="000000"/>
          <w:sz w:val="26"/>
          <w:szCs w:val="26"/>
        </w:rPr>
      </w:r>
    </w:p>
    <w:p w14:paraId="0222725C">
      <w:pPr>
        <w:widowControl w:val="true"/>
        <w:pBdr/>
        <w:spacing/>
        <w:ind w:firstLine="851"/>
        <w:jc w:val="center"/>
        <w:rPr>
          <w:rFonts w:ascii="Times New Roman" w:hAnsi="Times New Roman"/>
          <w:bCs/>
          <w:color w:val="000000"/>
          <w:sz w:val="26"/>
          <w:szCs w:val="26"/>
        </w:rPr>
      </w:pPr>
      <w:r>
        <w:rPr>
          <w:rFonts w:ascii="Times New Roman" w:hAnsi="Times New Roman"/>
          <w:bCs/>
          <w:color w:val="000000"/>
          <w:sz w:val="26"/>
          <w:szCs w:val="26"/>
        </w:rPr>
        <w:t xml:space="preserve">о предоставлении субсидии из бюджета</w:t>
      </w:r>
      <w:r>
        <w:rPr>
          <w:rFonts w:ascii="Times New Roman" w:hAnsi="Times New Roman"/>
          <w:sz w:val="24"/>
          <w:szCs w:val="24"/>
        </w:rPr>
        <w:t xml:space="preserve"> городского округа «поселок Палана»</w:t>
      </w:r>
      <w:r>
        <w:rPr>
          <w:rFonts w:ascii="Times New Roman" w:hAnsi="Times New Roman"/>
          <w:bCs/>
          <w:color w:val="000000"/>
          <w:sz w:val="26"/>
          <w:szCs w:val="26"/>
        </w:rPr>
        <w:t xml:space="preserve"> </w:t>
      </w:r>
      <w:r>
        <w:rPr>
          <w:rFonts w:ascii="Times New Roman" w:hAnsi="Times New Roman"/>
          <w:bCs/>
          <w:color w:val="000000"/>
          <w:sz w:val="26"/>
          <w:szCs w:val="26"/>
        </w:rPr>
      </w:r>
      <w:r>
        <w:rPr>
          <w:rFonts w:ascii="Times New Roman" w:hAnsi="Times New Roman"/>
          <w:bCs/>
          <w:color w:val="000000"/>
          <w:sz w:val="26"/>
          <w:szCs w:val="26"/>
        </w:rPr>
      </w:r>
    </w:p>
    <w:p w14:paraId="7AC1D1B6">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5815F641">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4F2C3DDB">
      <w:pPr>
        <w:widowControl w:val="true"/>
        <w:pBdr/>
        <w:spacing/>
        <w:ind w:firstLine="0"/>
        <w:rPr>
          <w:rFonts w:ascii="Times New Roman" w:hAnsi="Times New Roman"/>
          <w:color w:val="000000"/>
          <w:sz w:val="26"/>
          <w:szCs w:val="26"/>
        </w:rPr>
      </w:pPr>
      <w:r>
        <w:rPr>
          <w:rFonts w:ascii="Times New Roman" w:hAnsi="Times New Roman"/>
          <w:color w:val="000000"/>
          <w:sz w:val="26"/>
          <w:szCs w:val="26"/>
        </w:rPr>
        <w:t xml:space="preserve">пгт. Палана</w:t>
      </w:r>
      <w:r>
        <w:rPr>
          <w:rFonts w:ascii="Times New Roman" w:hAnsi="Times New Roman"/>
          <w:color w:val="000000"/>
          <w:sz w:val="26"/>
          <w:szCs w:val="26"/>
        </w:rPr>
        <w:tab/>
      </w:r>
      <w:r>
        <w:rPr>
          <w:rFonts w:ascii="Times New Roman" w:hAnsi="Times New Roman"/>
          <w:color w:val="000000"/>
          <w:sz w:val="26"/>
          <w:szCs w:val="26"/>
        </w:rPr>
        <w:tab/>
      </w:r>
      <w:r>
        <w:rPr>
          <w:rFonts w:ascii="Times New Roman" w:hAnsi="Times New Roman"/>
          <w:color w:val="000000"/>
          <w:sz w:val="26"/>
          <w:szCs w:val="26"/>
        </w:rPr>
        <w:tab/>
      </w:r>
      <w:r>
        <w:rPr>
          <w:rFonts w:ascii="Times New Roman" w:hAnsi="Times New Roman"/>
          <w:color w:val="000000"/>
          <w:sz w:val="26"/>
          <w:szCs w:val="26"/>
        </w:rPr>
        <w:tab/>
      </w:r>
      <w:r>
        <w:rPr>
          <w:rFonts w:ascii="Times New Roman" w:hAnsi="Times New Roman"/>
          <w:color w:val="000000"/>
          <w:sz w:val="26"/>
          <w:szCs w:val="26"/>
        </w:rPr>
        <w:tab/>
      </w:r>
      <w:r>
        <w:rPr>
          <w:rFonts w:ascii="Times New Roman" w:hAnsi="Times New Roman"/>
          <w:color w:val="000000"/>
          <w:sz w:val="26"/>
          <w:szCs w:val="26"/>
        </w:rPr>
        <w:tab/>
        <w:t xml:space="preserve">                     «___»____________ 20___ г.</w:t>
      </w:r>
      <w:r>
        <w:rPr>
          <w:rFonts w:ascii="Times New Roman" w:hAnsi="Times New Roman"/>
          <w:color w:val="000000"/>
          <w:sz w:val="26"/>
          <w:szCs w:val="26"/>
        </w:rPr>
      </w:r>
      <w:r>
        <w:rPr>
          <w:rFonts w:ascii="Times New Roman" w:hAnsi="Times New Roman"/>
          <w:color w:val="000000"/>
          <w:sz w:val="26"/>
          <w:szCs w:val="26"/>
        </w:rPr>
      </w:r>
    </w:p>
    <w:p w14:paraId="3CBF2857">
      <w:pPr>
        <w:widowControl w:val="true"/>
        <w:pBdr/>
        <w:spacing/>
        <w:ind w:firstLine="851"/>
        <w:jc w:val="right"/>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165FF8CB">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Комитет по управлению муниципальным имуществом городского округа «поселок Палана» , именуемый  в дальнейшем  КУМИ п</w:t>
      </w:r>
      <w:r>
        <w:rPr>
          <w:rFonts w:ascii="Times New Roman" w:hAnsi="Times New Roman"/>
          <w:color w:val="000000"/>
          <w:sz w:val="26"/>
          <w:szCs w:val="26"/>
        </w:rPr>
        <w:t xml:space="preserve">гт. Палана,  в лице Председателя КУМИ пгт. Палана ______________, действующего на основании Положения, с одной стороны, и _______________________, именуемое в дальнейшем Получатель, в лице ___________________, действующего на основании _________________, с</w:t>
      </w:r>
      <w:r>
        <w:rPr>
          <w:rFonts w:ascii="Times New Roman" w:hAnsi="Times New Roman"/>
          <w:color w:val="000000"/>
          <w:sz w:val="26"/>
          <w:szCs w:val="26"/>
        </w:rPr>
        <w:t xml:space="preserve">овместно именуемые Стороны, в соответствии с Бюджетным кодексом, Порядком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за</w:t>
      </w:r>
      <w:r>
        <w:rPr>
          <w:rFonts w:ascii="Times New Roman" w:hAnsi="Times New Roman"/>
          <w:color w:val="000000"/>
          <w:sz w:val="26"/>
          <w:szCs w:val="26"/>
        </w:rPr>
        <w:t xml:space="preserve">ключили настоящее Соглашение о нижеследующем:</w:t>
      </w:r>
      <w:r>
        <w:rPr>
          <w:rFonts w:ascii="Times New Roman" w:hAnsi="Times New Roman"/>
          <w:color w:val="000000"/>
          <w:sz w:val="26"/>
          <w:szCs w:val="26"/>
        </w:rPr>
      </w:r>
      <w:r>
        <w:rPr>
          <w:rFonts w:ascii="Times New Roman" w:hAnsi="Times New Roman"/>
          <w:color w:val="000000"/>
          <w:sz w:val="26"/>
          <w:szCs w:val="26"/>
        </w:rPr>
      </w:r>
    </w:p>
    <w:p w14:paraId="1B267463">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04DC2D13">
      <w:pPr>
        <w:widowControl w:val="true"/>
        <w:pBdr/>
        <w:spacing/>
        <w:ind w:firstLine="851"/>
        <w:jc w:val="center"/>
        <w:rPr>
          <w:rFonts w:ascii="Times New Roman" w:hAnsi="Times New Roman"/>
          <w:color w:val="000000"/>
          <w:sz w:val="26"/>
          <w:szCs w:val="26"/>
        </w:rPr>
      </w:pPr>
      <w:r/>
      <w:bookmarkStart w:id="1" w:name="Par177"/>
      <w:r/>
      <w:bookmarkEnd w:id="1"/>
      <w:r>
        <w:rPr>
          <w:rFonts w:ascii="Times New Roman" w:hAnsi="Times New Roman"/>
          <w:bCs/>
          <w:color w:val="000000"/>
          <w:sz w:val="26"/>
          <w:szCs w:val="26"/>
        </w:rPr>
        <w:t xml:space="preserve">Ӏ. Предмет Соглашения</w:t>
      </w:r>
      <w:r>
        <w:rPr>
          <w:rFonts w:ascii="Times New Roman" w:hAnsi="Times New Roman"/>
          <w:color w:val="000000"/>
          <w:sz w:val="26"/>
          <w:szCs w:val="26"/>
        </w:rPr>
      </w:r>
      <w:r>
        <w:rPr>
          <w:rFonts w:ascii="Times New Roman" w:hAnsi="Times New Roman"/>
          <w:color w:val="000000"/>
          <w:sz w:val="26"/>
          <w:szCs w:val="26"/>
        </w:rPr>
      </w:r>
    </w:p>
    <w:p w14:paraId="46322EB3">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192209B7">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1.1. Предметом настоящего Соглашения является предоставление Получателю из бюджета </w:t>
      </w:r>
      <w:r>
        <w:rPr>
          <w:rFonts w:ascii="Times New Roman" w:hAnsi="Times New Roman"/>
          <w:sz w:val="24"/>
          <w:szCs w:val="24"/>
        </w:rPr>
        <w:t xml:space="preserve">городского округа «поселок Палана»</w:t>
      </w:r>
      <w:r>
        <w:rPr>
          <w:rFonts w:ascii="Times New Roman" w:hAnsi="Times New Roman"/>
          <w:color w:val="000000"/>
          <w:sz w:val="26"/>
          <w:szCs w:val="26"/>
        </w:rPr>
        <w:t xml:space="preserve"> </w:t>
      </w:r>
      <w:r>
        <w:rPr>
          <w:rFonts w:ascii="Times New Roman" w:hAnsi="Times New Roman"/>
          <w:i/>
          <w:iCs/>
          <w:color w:val="000000"/>
          <w:sz w:val="26"/>
          <w:szCs w:val="26"/>
        </w:rPr>
        <w:t xml:space="preserve">субсидии/гранта в форме субсидии</w:t>
      </w:r>
      <w:r>
        <w:rPr>
          <w:rFonts w:ascii="Times New Roman" w:hAnsi="Times New Roman"/>
          <w:color w:val="000000"/>
          <w:sz w:val="26"/>
          <w:szCs w:val="26"/>
        </w:rPr>
        <w:t xml:space="preserve">- (далее - Субсидия) в целях: </w:t>
      </w:r>
      <w:r>
        <w:rPr>
          <w:rFonts w:ascii="Times New Roman" w:hAnsi="Times New Roman"/>
          <w:i/>
          <w:iCs/>
          <w:color w:val="000000"/>
          <w:sz w:val="26"/>
          <w:szCs w:val="26"/>
        </w:rPr>
        <w:t xml:space="preserve">финансового обеспечения затрат/возмещения затрат/возмещения недополученных доходов </w:t>
      </w:r>
      <w:r>
        <w:rPr>
          <w:rFonts w:ascii="Times New Roman" w:hAnsi="Times New Roman"/>
          <w:color w:val="000000"/>
          <w:sz w:val="26"/>
          <w:szCs w:val="26"/>
        </w:rPr>
        <w:t xml:space="preserve">Получателя, связанных с </w:t>
      </w:r>
      <w:r>
        <w:rPr>
          <w:rFonts w:ascii="Times New Roman" w:hAnsi="Times New Roman"/>
          <w:i/>
          <w:iCs/>
          <w:color w:val="000000"/>
          <w:sz w:val="26"/>
          <w:szCs w:val="26"/>
        </w:rPr>
        <w:t xml:space="preserve">производством (реализацией) товаров, выполнением работ, оказанием услуг.</w:t>
      </w:r>
      <w:r>
        <w:rPr>
          <w:rFonts w:ascii="Times New Roman" w:hAnsi="Times New Roman"/>
          <w:color w:val="000000"/>
          <w:sz w:val="26"/>
          <w:szCs w:val="26"/>
        </w:rPr>
      </w:r>
      <w:r>
        <w:rPr>
          <w:rFonts w:ascii="Times New Roman" w:hAnsi="Times New Roman"/>
          <w:color w:val="000000"/>
          <w:sz w:val="26"/>
          <w:szCs w:val="26"/>
        </w:rPr>
      </w:r>
    </w:p>
    <w:p w14:paraId="7E8DB843">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3984A1BC">
      <w:pPr>
        <w:widowControl w:val="true"/>
        <w:pBdr/>
        <w:spacing/>
        <w:ind w:firstLine="851"/>
        <w:jc w:val="center"/>
        <w:rPr>
          <w:rFonts w:ascii="Times New Roman" w:hAnsi="Times New Roman"/>
          <w:color w:val="000000"/>
          <w:sz w:val="26"/>
          <w:szCs w:val="26"/>
        </w:rPr>
      </w:pPr>
      <w:r>
        <w:rPr>
          <w:rFonts w:ascii="Times New Roman" w:hAnsi="Times New Roman"/>
          <w:bCs/>
          <w:color w:val="000000"/>
          <w:sz w:val="26"/>
          <w:szCs w:val="26"/>
        </w:rPr>
        <w:t xml:space="preserve">ӀӀ. Финансовое обеспечение предоставления Субсидии</w:t>
      </w:r>
      <w:r>
        <w:rPr>
          <w:rFonts w:ascii="Times New Roman" w:hAnsi="Times New Roman"/>
          <w:color w:val="000000"/>
          <w:sz w:val="26"/>
          <w:szCs w:val="26"/>
        </w:rPr>
      </w:r>
      <w:r>
        <w:rPr>
          <w:rFonts w:ascii="Times New Roman" w:hAnsi="Times New Roman"/>
          <w:color w:val="000000"/>
          <w:sz w:val="26"/>
          <w:szCs w:val="26"/>
        </w:rPr>
      </w:r>
    </w:p>
    <w:p w14:paraId="64C42847">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74FB0B53">
      <w:pPr>
        <w:widowControl w:val="true"/>
        <w:pBdr/>
        <w:spacing/>
        <w:ind w:firstLine="851"/>
        <w:rPr>
          <w:rFonts w:ascii="Times New Roman" w:hAnsi="Times New Roman"/>
          <w:color w:val="000000"/>
          <w:sz w:val="26"/>
          <w:szCs w:val="26"/>
        </w:rPr>
      </w:pPr>
      <w:r/>
      <w:bookmarkStart w:id="2" w:name="Par183"/>
      <w:r/>
      <w:bookmarkEnd w:id="2"/>
      <w:r>
        <w:rPr>
          <w:rFonts w:ascii="Times New Roman" w:hAnsi="Times New Roman"/>
          <w:color w:val="000000"/>
          <w:sz w:val="26"/>
          <w:szCs w:val="26"/>
        </w:rPr>
        <w:t xml:space="preserve">2.1. Субсидия предостав</w:t>
      </w:r>
      <w:r>
        <w:rPr>
          <w:rFonts w:ascii="Times New Roman" w:hAnsi="Times New Roman"/>
          <w:color w:val="000000"/>
          <w:sz w:val="26"/>
          <w:szCs w:val="26"/>
        </w:rPr>
        <w:t xml:space="preserve">ляется на цели, указанные в разделе Ӏ настоящего Соглашения в размере _________ (_____________________) рублей ____ копеек:</w:t>
      </w:r>
      <w:r>
        <w:rPr>
          <w:rFonts w:ascii="Times New Roman" w:hAnsi="Times New Roman"/>
          <w:color w:val="000000"/>
          <w:sz w:val="26"/>
          <w:szCs w:val="26"/>
        </w:rPr>
      </w:r>
      <w:r>
        <w:rPr>
          <w:rFonts w:ascii="Times New Roman" w:hAnsi="Times New Roman"/>
          <w:color w:val="000000"/>
          <w:sz w:val="26"/>
          <w:szCs w:val="26"/>
        </w:rPr>
      </w:r>
    </w:p>
    <w:p w14:paraId="6706F9EE">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в пределах лимитов бюджетных обязательств, доведенных  как получателю средств бюджета </w:t>
      </w:r>
      <w:r>
        <w:rPr>
          <w:rFonts w:ascii="Times New Roman" w:hAnsi="Times New Roman"/>
          <w:sz w:val="24"/>
          <w:szCs w:val="24"/>
        </w:rPr>
        <w:t xml:space="preserve">городского округа «поселок Палана»</w:t>
      </w:r>
      <w:r>
        <w:rPr>
          <w:rFonts w:ascii="Times New Roman" w:hAnsi="Times New Roman"/>
          <w:color w:val="000000"/>
          <w:sz w:val="26"/>
          <w:szCs w:val="26"/>
        </w:rPr>
        <w:t xml:space="preserve"> по кодам кл</w:t>
      </w:r>
      <w:r>
        <w:rPr>
          <w:rFonts w:ascii="Times New Roman" w:hAnsi="Times New Roman"/>
          <w:color w:val="000000"/>
          <w:sz w:val="26"/>
          <w:szCs w:val="26"/>
        </w:rPr>
        <w:t xml:space="preserve">ассификации расходов бюджета </w:t>
      </w:r>
      <w:r>
        <w:rPr>
          <w:rFonts w:ascii="Times New Roman" w:hAnsi="Times New Roman"/>
          <w:sz w:val="24"/>
          <w:szCs w:val="24"/>
        </w:rPr>
        <w:t xml:space="preserve">городского округа «поселок Палана»</w:t>
      </w:r>
      <w:r>
        <w:rPr>
          <w:rFonts w:ascii="Times New Roman" w:hAnsi="Times New Roman"/>
          <w:color w:val="000000"/>
          <w:sz w:val="26"/>
          <w:szCs w:val="26"/>
        </w:rPr>
        <w:t xml:space="preserve"> в следующем размере:</w:t>
      </w:r>
      <w:r>
        <w:rPr>
          <w:rFonts w:ascii="Times New Roman" w:hAnsi="Times New Roman"/>
          <w:color w:val="000000"/>
          <w:sz w:val="26"/>
          <w:szCs w:val="26"/>
        </w:rPr>
      </w:r>
      <w:r>
        <w:rPr>
          <w:rFonts w:ascii="Times New Roman" w:hAnsi="Times New Roman"/>
          <w:color w:val="000000"/>
          <w:sz w:val="26"/>
          <w:szCs w:val="26"/>
        </w:rPr>
      </w:r>
    </w:p>
    <w:p w14:paraId="03EF442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в 20___ году _______(___________) рублей ___ копеек по коду БК ________;</w:t>
      </w:r>
      <w:r>
        <w:rPr>
          <w:rFonts w:ascii="Times New Roman" w:hAnsi="Times New Roman"/>
          <w:color w:val="000000"/>
          <w:sz w:val="26"/>
          <w:szCs w:val="26"/>
        </w:rPr>
      </w:r>
      <w:r>
        <w:rPr>
          <w:rFonts w:ascii="Times New Roman" w:hAnsi="Times New Roman"/>
          <w:color w:val="000000"/>
          <w:sz w:val="26"/>
          <w:szCs w:val="26"/>
        </w:rPr>
      </w:r>
    </w:p>
    <w:p w14:paraId="7380642E">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в 20___ году ________(__________) рублей ___ копеек по коду БК ________;</w:t>
      </w:r>
      <w:r>
        <w:rPr>
          <w:rFonts w:ascii="Times New Roman" w:hAnsi="Times New Roman"/>
          <w:color w:val="000000"/>
          <w:sz w:val="26"/>
          <w:szCs w:val="26"/>
        </w:rPr>
      </w:r>
      <w:r>
        <w:rPr>
          <w:rFonts w:ascii="Times New Roman" w:hAnsi="Times New Roman"/>
          <w:color w:val="000000"/>
          <w:sz w:val="26"/>
          <w:szCs w:val="26"/>
        </w:rPr>
      </w:r>
    </w:p>
    <w:p w14:paraId="605B012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в 20___ году ________(___</w:t>
      </w:r>
      <w:r>
        <w:rPr>
          <w:rFonts w:ascii="Times New Roman" w:hAnsi="Times New Roman"/>
          <w:color w:val="000000"/>
          <w:sz w:val="26"/>
          <w:szCs w:val="26"/>
        </w:rPr>
        <w:t xml:space="preserve">_______) рублей ___ копеек по коду БК ________.</w:t>
      </w:r>
      <w:r>
        <w:rPr>
          <w:rFonts w:ascii="Times New Roman" w:hAnsi="Times New Roman"/>
          <w:color w:val="000000"/>
          <w:sz w:val="26"/>
          <w:szCs w:val="26"/>
        </w:rPr>
      </w:r>
      <w:r>
        <w:rPr>
          <w:rFonts w:ascii="Times New Roman" w:hAnsi="Times New Roman"/>
          <w:color w:val="000000"/>
          <w:sz w:val="26"/>
          <w:szCs w:val="26"/>
        </w:rPr>
      </w:r>
    </w:p>
    <w:p w14:paraId="438E80A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6296E382">
      <w:pPr>
        <w:widowControl w:val="true"/>
        <w:pBdr/>
        <w:spacing/>
        <w:ind w:firstLine="851"/>
        <w:jc w:val="center"/>
        <w:rPr>
          <w:rFonts w:ascii="Times New Roman" w:hAnsi="Times New Roman"/>
          <w:color w:val="000000"/>
          <w:sz w:val="26"/>
          <w:szCs w:val="26"/>
        </w:rPr>
      </w:pPr>
      <w:r/>
      <w:bookmarkStart w:id="3" w:name="Par185"/>
      <w:r/>
      <w:bookmarkEnd w:id="3"/>
      <w:r>
        <w:rPr>
          <w:rFonts w:ascii="Times New Roman" w:hAnsi="Times New Roman"/>
          <w:bCs/>
          <w:color w:val="000000"/>
          <w:sz w:val="26"/>
          <w:szCs w:val="26"/>
        </w:rPr>
        <w:t xml:space="preserve">ӀӀӀ. Условия и порядок предоставления Субсидии</w:t>
      </w:r>
      <w:r>
        <w:rPr>
          <w:rFonts w:ascii="Times New Roman" w:hAnsi="Times New Roman"/>
          <w:color w:val="000000"/>
          <w:sz w:val="26"/>
          <w:szCs w:val="26"/>
        </w:rPr>
      </w:r>
      <w:r>
        <w:rPr>
          <w:rFonts w:ascii="Times New Roman" w:hAnsi="Times New Roman"/>
          <w:color w:val="000000"/>
          <w:sz w:val="26"/>
          <w:szCs w:val="26"/>
        </w:rPr>
      </w:r>
    </w:p>
    <w:p w14:paraId="51BC5DE1">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05C7496D">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3.1. Субсидия предоставляется в соответствии с Порядком предоставления Субсидии:</w:t>
      </w:r>
      <w:r>
        <w:rPr>
          <w:rFonts w:ascii="Times New Roman" w:hAnsi="Times New Roman"/>
          <w:color w:val="000000"/>
          <w:sz w:val="26"/>
          <w:szCs w:val="26"/>
        </w:rPr>
      </w:r>
      <w:r>
        <w:rPr>
          <w:rFonts w:ascii="Times New Roman" w:hAnsi="Times New Roman"/>
          <w:color w:val="000000"/>
          <w:sz w:val="26"/>
          <w:szCs w:val="26"/>
        </w:rPr>
      </w:r>
    </w:p>
    <w:p w14:paraId="6D437372">
      <w:pPr>
        <w:widowControl w:val="true"/>
        <w:pBdr/>
        <w:spacing/>
        <w:ind w:firstLine="851"/>
        <w:rPr>
          <w:rFonts w:ascii="Times New Roman" w:hAnsi="Times New Roman"/>
          <w:color w:val="000000"/>
          <w:sz w:val="26"/>
          <w:szCs w:val="26"/>
        </w:rPr>
      </w:pPr>
      <w:r>
        <w:rPr>
          <w:rFonts w:ascii="Times New Roman" w:hAnsi="Times New Roman"/>
          <w:i/>
          <w:iCs/>
          <w:color w:val="000000"/>
          <w:sz w:val="26"/>
          <w:szCs w:val="26"/>
        </w:rPr>
        <w:t xml:space="preserve">3.1.1.</w:t>
      </w:r>
      <w:r>
        <w:rPr>
          <w:rFonts w:ascii="Times New Roman" w:hAnsi="Times New Roman"/>
          <w:color w:val="000000"/>
          <w:sz w:val="26"/>
          <w:szCs w:val="26"/>
        </w:rPr>
        <w:t xml:space="preserve"> </w:t>
      </w:r>
      <w:r>
        <w:rPr>
          <w:rFonts w:ascii="Times New Roman" w:hAnsi="Times New Roman"/>
          <w:i/>
          <w:iCs/>
          <w:color w:val="000000"/>
          <w:sz w:val="26"/>
          <w:szCs w:val="26"/>
        </w:rPr>
        <w:t xml:space="preserve">на финансовое обеспечение затрат, источником финансового обеспечения ко</w:t>
      </w:r>
      <w:r>
        <w:rPr>
          <w:rFonts w:ascii="Times New Roman" w:hAnsi="Times New Roman"/>
          <w:i/>
          <w:iCs/>
          <w:color w:val="000000"/>
          <w:sz w:val="26"/>
          <w:szCs w:val="26"/>
        </w:rPr>
        <w:t xml:space="preserve">торых является Субсидия,</w:t>
      </w:r>
      <w:r>
        <w:rPr>
          <w:rFonts w:ascii="Times New Roman" w:hAnsi="Times New Roman"/>
          <w:color w:val="000000"/>
          <w:sz w:val="26"/>
          <w:szCs w:val="26"/>
        </w:rPr>
      </w:r>
      <w:r>
        <w:rPr>
          <w:rFonts w:ascii="Times New Roman" w:hAnsi="Times New Roman"/>
          <w:color w:val="000000"/>
          <w:sz w:val="26"/>
          <w:szCs w:val="26"/>
        </w:rPr>
      </w:r>
    </w:p>
    <w:p w14:paraId="11C852F2">
      <w:pPr>
        <w:widowControl w:val="true"/>
        <w:pBdr/>
        <w:spacing/>
        <w:ind w:firstLine="851"/>
        <w:rPr>
          <w:rFonts w:ascii="Times New Roman" w:hAnsi="Times New Roman"/>
          <w:b/>
          <w:color w:val="000000"/>
          <w:sz w:val="26"/>
          <w:szCs w:val="26"/>
          <w:u w:val="single"/>
        </w:rPr>
      </w:pPr>
      <w:r>
        <w:rPr>
          <w:rFonts w:ascii="Times New Roman" w:hAnsi="Times New Roman"/>
          <w:b/>
          <w:i/>
          <w:iCs/>
          <w:color w:val="000000"/>
          <w:sz w:val="26"/>
          <w:szCs w:val="26"/>
          <w:u w:val="single"/>
        </w:rPr>
        <w:t xml:space="preserve">3.1.2. на обеспечение финансовых затрат при представлении Получателем в КУМИ пгт. Палана соответствующих документов, подтверждающих наличие  договоров  на приобретение, поставку и иные расходы, осуществляемые в целях достижения рез</w:t>
      </w:r>
      <w:r>
        <w:rPr>
          <w:rFonts w:ascii="Times New Roman" w:hAnsi="Times New Roman"/>
          <w:b/>
          <w:i/>
          <w:iCs/>
          <w:color w:val="000000"/>
          <w:sz w:val="26"/>
          <w:szCs w:val="26"/>
          <w:u w:val="single"/>
        </w:rPr>
        <w:t xml:space="preserve">ультата Субсидии в соответствии с Правилами предоставления субсидии и настоящим Соглашением, а также иных документов, определенных в приложении № 1 к настоящему Соглашению.</w:t>
      </w:r>
      <w:r>
        <w:rPr>
          <w:rFonts w:ascii="Times New Roman" w:hAnsi="Times New Roman"/>
          <w:b/>
          <w:color w:val="000000"/>
          <w:sz w:val="26"/>
          <w:szCs w:val="26"/>
          <w:u w:val="single"/>
        </w:rPr>
      </w:r>
      <w:r>
        <w:rPr>
          <w:rFonts w:ascii="Times New Roman" w:hAnsi="Times New Roman"/>
          <w:b/>
          <w:color w:val="000000"/>
          <w:sz w:val="26"/>
          <w:szCs w:val="26"/>
          <w:u w:val="single"/>
        </w:rPr>
      </w:r>
    </w:p>
    <w:p w14:paraId="2EB43CA4">
      <w:pPr>
        <w:widowControl w:val="true"/>
        <w:pBdr/>
        <w:spacing/>
        <w:ind w:firstLine="851"/>
        <w:rPr>
          <w:rFonts w:ascii="Times New Roman" w:hAnsi="Times New Roman"/>
          <w:color w:val="000000"/>
          <w:sz w:val="26"/>
          <w:szCs w:val="26"/>
        </w:rPr>
      </w:pPr>
      <w:r/>
      <w:bookmarkStart w:id="4" w:name="Par189"/>
      <w:r/>
      <w:bookmarkEnd w:id="4"/>
      <w:r>
        <w:rPr>
          <w:rFonts w:ascii="Times New Roman" w:hAnsi="Times New Roman"/>
          <w:color w:val="000000"/>
          <w:sz w:val="26"/>
          <w:szCs w:val="26"/>
        </w:rPr>
        <w:t xml:space="preserve">3.2. Перечисление Субсидии осуществляется в соответствии с бюджетным законодательст</w:t>
      </w:r>
      <w:r>
        <w:rPr>
          <w:rFonts w:ascii="Times New Roman" w:hAnsi="Times New Roman"/>
          <w:color w:val="000000"/>
          <w:sz w:val="26"/>
          <w:szCs w:val="26"/>
        </w:rPr>
        <w:t xml:space="preserve">вом Российской Федерации на казначейский счет для осуществления и отражения операций с денежными средствами участников казначейского сопровождения, открытый в Управлении Федерального казначейства по Камчатскому краю, не позднее 2-го рабочего дня, следующег</w:t>
      </w:r>
      <w:r>
        <w:rPr>
          <w:rFonts w:ascii="Times New Roman" w:hAnsi="Times New Roman"/>
          <w:color w:val="000000"/>
          <w:sz w:val="26"/>
          <w:szCs w:val="26"/>
        </w:rPr>
        <w:t xml:space="preserve">о за днем представления Получателем в УФК по Камчатскому краю распоряжений о совершении казначейских платежей для оплаты денежного обязательства Получателя, на финансовое обеспечение которого предоставляется Субсидия, для использования Субсидии:</w:t>
      </w:r>
      <w:r>
        <w:rPr>
          <w:rFonts w:ascii="Times New Roman" w:hAnsi="Times New Roman"/>
          <w:color w:val="000000"/>
          <w:sz w:val="26"/>
          <w:szCs w:val="26"/>
        </w:rPr>
      </w:r>
      <w:r>
        <w:rPr>
          <w:rFonts w:ascii="Times New Roman" w:hAnsi="Times New Roman"/>
          <w:color w:val="000000"/>
          <w:sz w:val="26"/>
          <w:szCs w:val="26"/>
        </w:rPr>
      </w:r>
    </w:p>
    <w:p w14:paraId="0267B97A">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3.2.1. В с</w:t>
      </w:r>
      <w:r>
        <w:rPr>
          <w:rFonts w:ascii="Times New Roman" w:hAnsi="Times New Roman"/>
          <w:color w:val="000000"/>
          <w:sz w:val="26"/>
          <w:szCs w:val="26"/>
        </w:rPr>
        <w:t xml:space="preserve">оответствии со Сведениями об операциях с целевыми средствами на 20__год и на плановый период 20___-20___ годов (код формы по ОКУД 0501213);</w:t>
      </w:r>
      <w:r>
        <w:rPr>
          <w:rFonts w:ascii="Times New Roman" w:hAnsi="Times New Roman"/>
          <w:color w:val="000000"/>
          <w:sz w:val="26"/>
          <w:szCs w:val="26"/>
        </w:rPr>
      </w:r>
      <w:r>
        <w:rPr>
          <w:rFonts w:ascii="Times New Roman" w:hAnsi="Times New Roman"/>
          <w:color w:val="000000"/>
          <w:sz w:val="26"/>
          <w:szCs w:val="26"/>
        </w:rPr>
      </w:r>
    </w:p>
    <w:p w14:paraId="6DD5EA82">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3.2.2. После проверки информации о суммах и направл</w:t>
      </w:r>
      <w:r>
        <w:rPr>
          <w:rFonts w:ascii="Times New Roman" w:hAnsi="Times New Roman"/>
          <w:color w:val="000000"/>
          <w:sz w:val="26"/>
          <w:szCs w:val="26"/>
        </w:rPr>
        <w:t xml:space="preserve">ениях использования средств, указанной в распоряжении, на ее соответствие информации, содержащейся в настоящем Соглашении, и документах, подтверждающих возникновение денежных обязательств участника казначейского сопровождения (далее – документы-основания);</w:t>
      </w:r>
      <w:r>
        <w:rPr>
          <w:rFonts w:ascii="Times New Roman" w:hAnsi="Times New Roman"/>
          <w:color w:val="000000"/>
          <w:sz w:val="26"/>
          <w:szCs w:val="26"/>
        </w:rPr>
      </w:r>
      <w:r>
        <w:rPr>
          <w:rFonts w:ascii="Times New Roman" w:hAnsi="Times New Roman"/>
          <w:color w:val="000000"/>
          <w:sz w:val="26"/>
          <w:szCs w:val="26"/>
        </w:rPr>
      </w:r>
    </w:p>
    <w:p w14:paraId="4714E651">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3.2.3. После осуществления УФК по Камчатскому краю санкционирования операций при казначейском сопровождении на основании документов-оснований;</w:t>
      </w:r>
      <w:r>
        <w:rPr>
          <w:rFonts w:ascii="Times New Roman" w:hAnsi="Times New Roman"/>
          <w:color w:val="000000"/>
          <w:sz w:val="26"/>
          <w:szCs w:val="26"/>
        </w:rPr>
      </w:r>
      <w:r>
        <w:rPr>
          <w:rFonts w:ascii="Times New Roman" w:hAnsi="Times New Roman"/>
          <w:color w:val="000000"/>
          <w:sz w:val="26"/>
          <w:szCs w:val="26"/>
        </w:rPr>
      </w:r>
    </w:p>
    <w:p w14:paraId="74D21EBC">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3.2.4. После проведения проверки на предмет:</w:t>
      </w:r>
      <w:r>
        <w:rPr>
          <w:rFonts w:ascii="Times New Roman" w:hAnsi="Times New Roman"/>
          <w:color w:val="000000"/>
          <w:sz w:val="26"/>
          <w:szCs w:val="26"/>
        </w:rPr>
      </w:r>
      <w:r>
        <w:rPr>
          <w:rFonts w:ascii="Times New Roman" w:hAnsi="Times New Roman"/>
          <w:color w:val="000000"/>
          <w:sz w:val="26"/>
          <w:szCs w:val="26"/>
        </w:rPr>
      </w:r>
    </w:p>
    <w:p w14:paraId="0EFE6B7A">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соответствия фактически поставленных товаров (выполненных работ, ок</w:t>
      </w:r>
      <w:r>
        <w:rPr>
          <w:rFonts w:ascii="Times New Roman" w:hAnsi="Times New Roman"/>
          <w:color w:val="000000"/>
          <w:sz w:val="26"/>
          <w:szCs w:val="26"/>
        </w:rPr>
        <w:t xml:space="preserve">азанных услуг), в том числе с использованием фото- и видеотехники, информации, указанной в настоящем Соглашении и документах-основаниях;</w:t>
      </w:r>
      <w:r>
        <w:rPr>
          <w:rFonts w:ascii="Times New Roman" w:hAnsi="Times New Roman"/>
          <w:color w:val="000000"/>
          <w:sz w:val="26"/>
          <w:szCs w:val="26"/>
        </w:rPr>
      </w:r>
      <w:r>
        <w:rPr>
          <w:rFonts w:ascii="Times New Roman" w:hAnsi="Times New Roman"/>
          <w:color w:val="000000"/>
          <w:sz w:val="26"/>
          <w:szCs w:val="26"/>
        </w:rPr>
      </w:r>
    </w:p>
    <w:p w14:paraId="764A7418">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соответствия фактических затрат, осуществляемых за счет Субсидии, данным раздельного учета результатов финансово-хозяйс</w:t>
      </w:r>
      <w:r>
        <w:rPr>
          <w:rFonts w:ascii="Times New Roman" w:hAnsi="Times New Roman"/>
          <w:color w:val="000000"/>
          <w:sz w:val="26"/>
          <w:szCs w:val="26"/>
        </w:rPr>
        <w:t xml:space="preserve">твенной деятельности по настоящему Соглашению;</w:t>
      </w:r>
      <w:r>
        <w:rPr>
          <w:rFonts w:ascii="Times New Roman" w:hAnsi="Times New Roman"/>
          <w:color w:val="000000"/>
          <w:sz w:val="26"/>
          <w:szCs w:val="26"/>
        </w:rPr>
      </w:r>
      <w:r>
        <w:rPr>
          <w:rFonts w:ascii="Times New Roman" w:hAnsi="Times New Roman"/>
          <w:color w:val="000000"/>
          <w:sz w:val="26"/>
          <w:szCs w:val="26"/>
        </w:rPr>
      </w:r>
    </w:p>
    <w:p w14:paraId="5954D243">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отсутствия оснований для отказа, запрета или приостановления осуществления операций в рамках бюджетного мониторинга в системе казначейских платежей;</w:t>
      </w:r>
      <w:r>
        <w:rPr>
          <w:rFonts w:ascii="Times New Roman" w:hAnsi="Times New Roman"/>
          <w:color w:val="000000"/>
          <w:sz w:val="26"/>
          <w:szCs w:val="26"/>
        </w:rPr>
      </w:r>
      <w:r>
        <w:rPr>
          <w:rFonts w:ascii="Times New Roman" w:hAnsi="Times New Roman"/>
          <w:color w:val="000000"/>
          <w:sz w:val="26"/>
          <w:szCs w:val="26"/>
        </w:rPr>
      </w:r>
    </w:p>
    <w:p w14:paraId="78C6DEAF">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3.2.5. При указании в распоряжениях, а также в документах-ос</w:t>
      </w:r>
      <w:r>
        <w:rPr>
          <w:rFonts w:ascii="Times New Roman" w:hAnsi="Times New Roman"/>
          <w:color w:val="000000"/>
          <w:sz w:val="26"/>
          <w:szCs w:val="26"/>
        </w:rPr>
        <w:t xml:space="preserve">нованиях идентификатора настоящего Соглашения.</w:t>
      </w:r>
      <w:r>
        <w:rPr>
          <w:rFonts w:ascii="Times New Roman" w:hAnsi="Times New Roman"/>
          <w:color w:val="000000"/>
          <w:sz w:val="26"/>
          <w:szCs w:val="26"/>
        </w:rPr>
      </w:r>
      <w:r>
        <w:rPr>
          <w:rFonts w:ascii="Times New Roman" w:hAnsi="Times New Roman"/>
          <w:color w:val="000000"/>
          <w:sz w:val="26"/>
          <w:szCs w:val="26"/>
        </w:rPr>
      </w:r>
    </w:p>
    <w:p w14:paraId="41CFE3D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3.3. Условием предоставления Субсидии является согласие Получателя на осуществление КУМИ пгт. Палана и органом муниципального финансового контроля проверок соблюдения Получателем порядка и условий предоставлен</w:t>
      </w:r>
      <w:r>
        <w:rPr>
          <w:rFonts w:ascii="Times New Roman" w:hAnsi="Times New Roman"/>
          <w:color w:val="000000"/>
          <w:sz w:val="26"/>
          <w:szCs w:val="26"/>
        </w:rPr>
        <w:t xml:space="preserve">ия Субсидии.</w:t>
      </w:r>
      <w:r>
        <w:rPr>
          <w:rFonts w:ascii="Times New Roman" w:hAnsi="Times New Roman"/>
          <w:color w:val="000000"/>
          <w:sz w:val="26"/>
          <w:szCs w:val="26"/>
        </w:rPr>
      </w:r>
      <w:r>
        <w:rPr>
          <w:rFonts w:ascii="Times New Roman" w:hAnsi="Times New Roman"/>
          <w:color w:val="000000"/>
          <w:sz w:val="26"/>
          <w:szCs w:val="26"/>
        </w:rPr>
      </w:r>
    </w:p>
    <w:p w14:paraId="1C4CBE19">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Выражение согласия Получателя на осуществление указанных проверок осуществляется путем подписания настоящего Соглашения.</w:t>
      </w:r>
      <w:r>
        <w:rPr>
          <w:rFonts w:ascii="Times New Roman" w:hAnsi="Times New Roman"/>
          <w:color w:val="000000"/>
          <w:sz w:val="26"/>
          <w:szCs w:val="26"/>
        </w:rPr>
      </w:r>
      <w:r>
        <w:rPr>
          <w:rFonts w:ascii="Times New Roman" w:hAnsi="Times New Roman"/>
          <w:color w:val="000000"/>
          <w:sz w:val="26"/>
          <w:szCs w:val="26"/>
        </w:rPr>
      </w:r>
    </w:p>
    <w:p w14:paraId="0956CFA9">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16518D06">
      <w:pPr>
        <w:widowControl w:val="true"/>
        <w:pBdr/>
        <w:spacing/>
        <w:ind w:firstLine="851"/>
        <w:jc w:val="center"/>
        <w:rPr>
          <w:rFonts w:ascii="Times New Roman" w:hAnsi="Times New Roman"/>
          <w:color w:val="000000"/>
          <w:sz w:val="26"/>
          <w:szCs w:val="26"/>
        </w:rPr>
      </w:pPr>
      <w:r>
        <w:rPr>
          <w:rFonts w:ascii="Times New Roman" w:hAnsi="Times New Roman"/>
          <w:bCs/>
          <w:color w:val="000000"/>
          <w:sz w:val="26"/>
          <w:szCs w:val="26"/>
        </w:rPr>
        <w:t xml:space="preserve">ӀV. Взаимодействие Сторон</w:t>
      </w:r>
      <w:r>
        <w:rPr>
          <w:rFonts w:ascii="Times New Roman" w:hAnsi="Times New Roman"/>
          <w:color w:val="000000"/>
          <w:sz w:val="26"/>
          <w:szCs w:val="26"/>
        </w:rPr>
      </w:r>
      <w:r>
        <w:rPr>
          <w:rFonts w:ascii="Times New Roman" w:hAnsi="Times New Roman"/>
          <w:color w:val="000000"/>
          <w:sz w:val="26"/>
          <w:szCs w:val="26"/>
        </w:rPr>
      </w:r>
    </w:p>
    <w:p w14:paraId="21997C7D">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7E23AF93">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4.1. КУМИ пгт. Палана обязуется:</w:t>
      </w:r>
      <w:r>
        <w:rPr>
          <w:rFonts w:ascii="Times New Roman" w:hAnsi="Times New Roman"/>
          <w:color w:val="000000"/>
          <w:sz w:val="26"/>
          <w:szCs w:val="26"/>
        </w:rPr>
      </w:r>
      <w:r>
        <w:rPr>
          <w:rFonts w:ascii="Times New Roman" w:hAnsi="Times New Roman"/>
          <w:color w:val="000000"/>
          <w:sz w:val="26"/>
          <w:szCs w:val="26"/>
        </w:rPr>
      </w:r>
    </w:p>
    <w:p w14:paraId="0F3536A1">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4.1.1. Обеспечить предоставление Субсидии в соответствии с </w:t>
      </w:r>
      <w:hyperlink r:id="rId9" w:tooltip="3. Порядок, условия предоставления и сроки" w:anchor="Par185" w:history="1">
        <w:r>
          <w:rPr>
            <w:rFonts w:ascii="Times New Roman" w:hAnsi="Times New Roman"/>
            <w:color w:val="000000"/>
            <w:sz w:val="26"/>
            <w:szCs w:val="26"/>
          </w:rPr>
          <w:t xml:space="preserve">разделом ӀӀӀ</w:t>
        </w:r>
      </w:hyperlink>
      <w:r>
        <w:rPr>
          <w:rFonts w:ascii="Times New Roman" w:hAnsi="Times New Roman"/>
          <w:color w:val="000000"/>
          <w:sz w:val="26"/>
          <w:szCs w:val="26"/>
        </w:rPr>
        <w:t xml:space="preserve"> настоящего Соглашения;</w:t>
      </w:r>
      <w:r>
        <w:rPr>
          <w:rFonts w:ascii="Times New Roman" w:hAnsi="Times New Roman"/>
          <w:color w:val="000000"/>
          <w:sz w:val="26"/>
          <w:szCs w:val="26"/>
        </w:rPr>
      </w:r>
      <w:r>
        <w:rPr>
          <w:rFonts w:ascii="Times New Roman" w:hAnsi="Times New Roman"/>
          <w:color w:val="000000"/>
          <w:sz w:val="26"/>
          <w:szCs w:val="26"/>
        </w:rPr>
      </w:r>
    </w:p>
    <w:p w14:paraId="4C186E7A">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4.1.2. Осуществлять проверку предоставляемых Получателем документов, указанных в пункте </w:t>
      </w:r>
      <w:r>
        <w:rPr>
          <w:rFonts w:ascii="Times New Roman" w:hAnsi="Times New Roman"/>
          <w:color w:val="000000"/>
          <w:sz w:val="26"/>
          <w:szCs w:val="26"/>
        </w:rPr>
        <w:t xml:space="preserve">3.1.1, 3.1.2 настоящего Соглашения;</w:t>
      </w:r>
      <w:r>
        <w:rPr>
          <w:rFonts w:ascii="Times New Roman" w:hAnsi="Times New Roman"/>
          <w:color w:val="000000"/>
          <w:sz w:val="26"/>
          <w:szCs w:val="26"/>
        </w:rPr>
      </w:r>
      <w:r>
        <w:rPr>
          <w:rFonts w:ascii="Times New Roman" w:hAnsi="Times New Roman"/>
          <w:color w:val="000000"/>
          <w:sz w:val="26"/>
          <w:szCs w:val="26"/>
        </w:rPr>
      </w:r>
    </w:p>
    <w:p w14:paraId="7A606E72">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4.1.3. Обеспечить перечисление Субсидии на счет Получателя в соответствии с пунктом 3.2. настоящего Соглашения;</w:t>
      </w:r>
      <w:r>
        <w:rPr>
          <w:rFonts w:ascii="Times New Roman" w:hAnsi="Times New Roman"/>
          <w:color w:val="000000"/>
          <w:sz w:val="26"/>
          <w:szCs w:val="26"/>
        </w:rPr>
      </w:r>
      <w:r>
        <w:rPr>
          <w:rFonts w:ascii="Times New Roman" w:hAnsi="Times New Roman"/>
          <w:color w:val="000000"/>
          <w:sz w:val="26"/>
          <w:szCs w:val="26"/>
        </w:rPr>
      </w:r>
    </w:p>
    <w:p w14:paraId="743AC484">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4.1.4. Устанавливать значения результатов предоставления Субсидии, показателей, необходимых для достижения р</w:t>
      </w:r>
      <w:r>
        <w:rPr>
          <w:rFonts w:ascii="Times New Roman" w:hAnsi="Times New Roman"/>
          <w:color w:val="000000"/>
          <w:sz w:val="26"/>
          <w:szCs w:val="26"/>
        </w:rPr>
        <w:t xml:space="preserve">езультатов предоставления Субсидии, согласно Приложению № 2 к настоящему Соглашению;</w:t>
      </w:r>
      <w:r>
        <w:rPr>
          <w:rFonts w:ascii="Times New Roman" w:hAnsi="Times New Roman"/>
          <w:color w:val="000000"/>
          <w:sz w:val="26"/>
          <w:szCs w:val="26"/>
        </w:rPr>
      </w:r>
      <w:r>
        <w:rPr>
          <w:rFonts w:ascii="Times New Roman" w:hAnsi="Times New Roman"/>
          <w:color w:val="000000"/>
          <w:sz w:val="26"/>
          <w:szCs w:val="26"/>
        </w:rPr>
      </w:r>
    </w:p>
    <w:p w14:paraId="2881C44D">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4.1.5. Осуществлять оценку достижения Получателем значений результатов предоставления Субсидии, установленных в соответствии с пунктом 4.1.4. настоящего Соглашения, на осн</w:t>
      </w:r>
      <w:r>
        <w:rPr>
          <w:rFonts w:ascii="Times New Roman" w:hAnsi="Times New Roman"/>
          <w:color w:val="000000"/>
          <w:sz w:val="26"/>
          <w:szCs w:val="26"/>
        </w:rPr>
        <w:t xml:space="preserve">овании отчета о достижении значений результатов предоставления Субсидии согласно Приложению № 3 к настоящему Соглашению;</w:t>
      </w:r>
      <w:r>
        <w:rPr>
          <w:rFonts w:ascii="Times New Roman" w:hAnsi="Times New Roman"/>
          <w:color w:val="000000"/>
          <w:sz w:val="26"/>
          <w:szCs w:val="26"/>
        </w:rPr>
      </w:r>
      <w:r>
        <w:rPr>
          <w:rFonts w:ascii="Times New Roman" w:hAnsi="Times New Roman"/>
          <w:color w:val="000000"/>
          <w:sz w:val="26"/>
          <w:szCs w:val="26"/>
        </w:rPr>
      </w:r>
    </w:p>
    <w:p w14:paraId="15194F93">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4.1.6. Осуществлять контроль за соблюдением Получателем порядка и условий предоставления Субсидий путем проведения плановых и внепланов</w:t>
      </w:r>
      <w:r>
        <w:rPr>
          <w:rFonts w:ascii="Times New Roman" w:hAnsi="Times New Roman"/>
          <w:color w:val="000000"/>
          <w:sz w:val="26"/>
          <w:szCs w:val="26"/>
        </w:rPr>
        <w:t xml:space="preserve">ых проверок:</w:t>
      </w:r>
      <w:r>
        <w:rPr>
          <w:rFonts w:ascii="Times New Roman" w:hAnsi="Times New Roman"/>
          <w:color w:val="000000"/>
          <w:sz w:val="26"/>
          <w:szCs w:val="26"/>
        </w:rPr>
      </w:r>
      <w:r>
        <w:rPr>
          <w:rFonts w:ascii="Times New Roman" w:hAnsi="Times New Roman"/>
          <w:color w:val="000000"/>
          <w:sz w:val="26"/>
          <w:szCs w:val="26"/>
        </w:rPr>
      </w:r>
    </w:p>
    <w:p w14:paraId="639039BC">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4.1.6.1. По месту нахождения КУМИ пгт. Палана на основании отчета о расходах Получателя, согласно приложению № 4 к настоящему Соглашению;</w:t>
      </w:r>
      <w:r>
        <w:rPr>
          <w:rFonts w:ascii="Times New Roman" w:hAnsi="Times New Roman"/>
          <w:color w:val="000000"/>
          <w:sz w:val="26"/>
          <w:szCs w:val="26"/>
        </w:rPr>
      </w:r>
      <w:r>
        <w:rPr>
          <w:rFonts w:ascii="Times New Roman" w:hAnsi="Times New Roman"/>
          <w:color w:val="000000"/>
          <w:sz w:val="26"/>
          <w:szCs w:val="26"/>
        </w:rPr>
      </w:r>
    </w:p>
    <w:p w14:paraId="75339307">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4.1.6.2 По месту нахождения Получателя путем документального и фактического анализа операций, произведенн</w:t>
      </w:r>
      <w:r>
        <w:rPr>
          <w:rFonts w:ascii="Times New Roman" w:hAnsi="Times New Roman"/>
          <w:color w:val="000000"/>
          <w:sz w:val="26"/>
          <w:szCs w:val="26"/>
        </w:rPr>
        <w:t xml:space="preserve">ых Получателем, связанных с использованием Субсидии;</w:t>
      </w:r>
      <w:r>
        <w:rPr>
          <w:rFonts w:ascii="Times New Roman" w:hAnsi="Times New Roman"/>
          <w:color w:val="000000"/>
          <w:sz w:val="26"/>
          <w:szCs w:val="26"/>
        </w:rPr>
      </w:r>
      <w:r>
        <w:rPr>
          <w:rFonts w:ascii="Times New Roman" w:hAnsi="Times New Roman"/>
          <w:color w:val="000000"/>
          <w:sz w:val="26"/>
          <w:szCs w:val="26"/>
        </w:rPr>
      </w:r>
    </w:p>
    <w:p w14:paraId="5DF31496">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4.1.7. В случае установления КУМИ пгт. Палана факта неисполнения Получателем обязательств, установленных настоящим Соглашением, направлять Получателю претензию о невыполнении обязательств настоящего Согл</w:t>
      </w:r>
      <w:r>
        <w:rPr>
          <w:rFonts w:ascii="Times New Roman" w:hAnsi="Times New Roman"/>
          <w:color w:val="000000"/>
          <w:sz w:val="26"/>
          <w:szCs w:val="26"/>
        </w:rPr>
        <w:t xml:space="preserve">ашения, согласно Приложению № 5 к настоящему Соглашению;</w:t>
      </w:r>
      <w:r>
        <w:rPr>
          <w:rFonts w:ascii="Times New Roman" w:hAnsi="Times New Roman"/>
          <w:color w:val="000000"/>
          <w:sz w:val="26"/>
          <w:szCs w:val="26"/>
        </w:rPr>
      </w:r>
      <w:r>
        <w:rPr>
          <w:rFonts w:ascii="Times New Roman" w:hAnsi="Times New Roman"/>
          <w:color w:val="000000"/>
          <w:sz w:val="26"/>
          <w:szCs w:val="26"/>
        </w:rPr>
      </w:r>
    </w:p>
    <w:p w14:paraId="406BA3D1">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4.1.8.В случае установления КУМИ пгт. Палана или получения от органа муниципального финансового контроля информации о факте нарушения Получателем порядка и условий предоставления Субсидии, в том числ</w:t>
      </w:r>
      <w:r>
        <w:rPr>
          <w:rFonts w:ascii="Times New Roman" w:hAnsi="Times New Roman"/>
          <w:color w:val="000000"/>
          <w:sz w:val="26"/>
          <w:szCs w:val="26"/>
        </w:rPr>
        <w:t xml:space="preserve">е не достижения значений результатов предоставления Субсидии, направлять Получателю требование об обеспечении возврата Субсидии в бюджет муниципального образования в размере и сроки, определенные в указанном требовании;</w:t>
      </w:r>
      <w:r>
        <w:rPr>
          <w:rFonts w:ascii="Times New Roman" w:hAnsi="Times New Roman"/>
          <w:color w:val="000000"/>
          <w:sz w:val="26"/>
          <w:szCs w:val="26"/>
        </w:rPr>
      </w:r>
      <w:r>
        <w:rPr>
          <w:rFonts w:ascii="Times New Roman" w:hAnsi="Times New Roman"/>
          <w:color w:val="000000"/>
          <w:sz w:val="26"/>
          <w:szCs w:val="26"/>
        </w:rPr>
      </w:r>
    </w:p>
    <w:p w14:paraId="2007AE7B">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4.1.9. В случае, если Получателем не</w:t>
      </w:r>
      <w:r>
        <w:rPr>
          <w:rFonts w:ascii="Times New Roman" w:hAnsi="Times New Roman"/>
          <w:color w:val="000000"/>
          <w:sz w:val="26"/>
          <w:szCs w:val="26"/>
        </w:rPr>
        <w:t xml:space="preserve"> достигнуты значения результатов предоставления субсидии направлять Получателю требование об уплате штрафных санкций согласно Приложению № 6 к настоящему Соглашению;</w:t>
      </w:r>
      <w:r>
        <w:rPr>
          <w:rFonts w:ascii="Times New Roman" w:hAnsi="Times New Roman"/>
          <w:color w:val="000000"/>
          <w:sz w:val="26"/>
          <w:szCs w:val="26"/>
        </w:rPr>
      </w:r>
      <w:r>
        <w:rPr>
          <w:rFonts w:ascii="Times New Roman" w:hAnsi="Times New Roman"/>
          <w:color w:val="000000"/>
          <w:sz w:val="26"/>
          <w:szCs w:val="26"/>
        </w:rPr>
      </w:r>
    </w:p>
    <w:p w14:paraId="28958A91">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4.1.10. Рассматривать предложения, документы и иную информацию, направленную Получателем в</w:t>
      </w:r>
      <w:r>
        <w:rPr>
          <w:rFonts w:ascii="Times New Roman" w:hAnsi="Times New Roman"/>
          <w:color w:val="000000"/>
          <w:sz w:val="26"/>
          <w:szCs w:val="26"/>
        </w:rPr>
        <w:t xml:space="preserve"> течение трех рабочих дней со дня их получения и уведомлять Получателя о принятом решении;</w:t>
      </w:r>
      <w:r>
        <w:rPr>
          <w:rFonts w:ascii="Times New Roman" w:hAnsi="Times New Roman"/>
          <w:color w:val="000000"/>
          <w:sz w:val="26"/>
          <w:szCs w:val="26"/>
        </w:rPr>
      </w:r>
      <w:r>
        <w:rPr>
          <w:rFonts w:ascii="Times New Roman" w:hAnsi="Times New Roman"/>
          <w:color w:val="000000"/>
          <w:sz w:val="26"/>
          <w:szCs w:val="26"/>
        </w:rPr>
      </w:r>
    </w:p>
    <w:p w14:paraId="38FA5B6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4.1.11. Направлять Получателю разъяснения по вопросам, связанным с исполнением настоящего Соглашения, в течение пяти рабочих дней со дня получения обращения Получате</w:t>
      </w:r>
      <w:r>
        <w:rPr>
          <w:rFonts w:ascii="Times New Roman" w:hAnsi="Times New Roman"/>
          <w:color w:val="000000"/>
          <w:sz w:val="26"/>
          <w:szCs w:val="26"/>
        </w:rPr>
        <w:t xml:space="preserve">ля;</w:t>
      </w:r>
      <w:r>
        <w:rPr>
          <w:rFonts w:ascii="Times New Roman" w:hAnsi="Times New Roman"/>
          <w:color w:val="000000"/>
          <w:sz w:val="26"/>
          <w:szCs w:val="26"/>
        </w:rPr>
      </w:r>
      <w:r>
        <w:rPr>
          <w:rFonts w:ascii="Times New Roman" w:hAnsi="Times New Roman"/>
          <w:color w:val="000000"/>
          <w:sz w:val="26"/>
          <w:szCs w:val="26"/>
        </w:rPr>
      </w:r>
    </w:p>
    <w:p w14:paraId="2E63247C">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4.2. КУМИ пгт. Палана вправе:</w:t>
      </w:r>
      <w:r>
        <w:rPr>
          <w:rFonts w:ascii="Times New Roman" w:hAnsi="Times New Roman"/>
          <w:color w:val="000000"/>
          <w:sz w:val="26"/>
          <w:szCs w:val="26"/>
        </w:rPr>
      </w:r>
      <w:r>
        <w:rPr>
          <w:rFonts w:ascii="Times New Roman" w:hAnsi="Times New Roman"/>
          <w:color w:val="000000"/>
          <w:sz w:val="26"/>
          <w:szCs w:val="26"/>
        </w:rPr>
      </w:r>
    </w:p>
    <w:p w14:paraId="3F324853">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4.2.1. Принимать решение об изменении условий настоящего Соглашения в соответствии с пунктом 6.3. настоящего Соглашения, в том числе на основании информации и предложений, направленных Получателем в соответствии с пунктом </w:t>
      </w:r>
      <w:r>
        <w:rPr>
          <w:rFonts w:ascii="Times New Roman" w:hAnsi="Times New Roman"/>
          <w:color w:val="000000"/>
          <w:sz w:val="26"/>
          <w:szCs w:val="26"/>
        </w:rPr>
        <w:t xml:space="preserve">4.4.1 настоящего Соглашения, включая изменение размере Субсидии;</w:t>
      </w:r>
      <w:r>
        <w:rPr>
          <w:rFonts w:ascii="Times New Roman" w:hAnsi="Times New Roman"/>
          <w:color w:val="000000"/>
          <w:sz w:val="26"/>
          <w:szCs w:val="26"/>
        </w:rPr>
      </w:r>
      <w:r>
        <w:rPr>
          <w:rFonts w:ascii="Times New Roman" w:hAnsi="Times New Roman"/>
          <w:color w:val="000000"/>
          <w:sz w:val="26"/>
          <w:szCs w:val="26"/>
        </w:rPr>
      </w:r>
    </w:p>
    <w:p w14:paraId="0C6CCE3A">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4.2.2. Принимать в соответствии с бюджетным законодательством Российской Федерации:</w:t>
      </w:r>
      <w:r>
        <w:rPr>
          <w:rFonts w:ascii="Times New Roman" w:hAnsi="Times New Roman"/>
          <w:color w:val="000000"/>
          <w:sz w:val="26"/>
          <w:szCs w:val="26"/>
        </w:rPr>
      </w:r>
      <w:r>
        <w:rPr>
          <w:rFonts w:ascii="Times New Roman" w:hAnsi="Times New Roman"/>
          <w:color w:val="000000"/>
          <w:sz w:val="26"/>
          <w:szCs w:val="26"/>
        </w:rPr>
      </w:r>
    </w:p>
    <w:p w14:paraId="4413E9EE">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4.2.2.1. Решение об использовании остатка Субсидии, не использованного на начало очередного финансового год</w:t>
      </w:r>
      <w:r>
        <w:rPr>
          <w:rFonts w:ascii="Times New Roman" w:hAnsi="Times New Roman"/>
          <w:color w:val="000000"/>
          <w:sz w:val="26"/>
          <w:szCs w:val="26"/>
        </w:rPr>
        <w:t xml:space="preserve">а, на цели, указанные в разделе I настоящего Соглашения, не позднее пятого рабочего дня со дня получения от Получателя документов, подтверждающих наличие и объем неиспользованных обязательств, источником финансового обеспечения которых является указанный о</w:t>
      </w:r>
      <w:r>
        <w:rPr>
          <w:rFonts w:ascii="Times New Roman" w:hAnsi="Times New Roman"/>
          <w:color w:val="000000"/>
          <w:sz w:val="26"/>
          <w:szCs w:val="26"/>
        </w:rPr>
        <w:t xml:space="preserve">статок;</w:t>
      </w:r>
      <w:r>
        <w:rPr>
          <w:rFonts w:ascii="Times New Roman" w:hAnsi="Times New Roman"/>
          <w:color w:val="000000"/>
          <w:sz w:val="26"/>
          <w:szCs w:val="26"/>
        </w:rPr>
      </w:r>
      <w:r>
        <w:rPr>
          <w:rFonts w:ascii="Times New Roman" w:hAnsi="Times New Roman"/>
          <w:color w:val="000000"/>
          <w:sz w:val="26"/>
          <w:szCs w:val="26"/>
        </w:rPr>
      </w:r>
    </w:p>
    <w:p w14:paraId="3FF7DCEF">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на цели, указанные в разделе I настоящего Соглашения, не позднее пятого рабочего</w:t>
      </w:r>
      <w:r>
        <w:rPr>
          <w:rFonts w:ascii="Times New Roman" w:hAnsi="Times New Roman"/>
          <w:color w:val="000000"/>
          <w:sz w:val="26"/>
          <w:szCs w:val="26"/>
        </w:rPr>
        <w:t xml:space="preserve"> дня со дня получения от Получателя информации об использовании средств от возврата дебиторской задолженности с указанием причин ее образования;</w:t>
      </w:r>
      <w:r>
        <w:rPr>
          <w:rFonts w:ascii="Times New Roman" w:hAnsi="Times New Roman"/>
          <w:color w:val="000000"/>
          <w:sz w:val="26"/>
          <w:szCs w:val="26"/>
        </w:rPr>
      </w:r>
      <w:r>
        <w:rPr>
          <w:rFonts w:ascii="Times New Roman" w:hAnsi="Times New Roman"/>
          <w:color w:val="000000"/>
          <w:sz w:val="26"/>
          <w:szCs w:val="26"/>
        </w:rPr>
      </w:r>
    </w:p>
    <w:p w14:paraId="5E2E2D4B">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4.2.3. Приостанавливать предоставление Субсидии в случае установления КУМИ пгт. Палана или получения от органа </w:t>
      </w:r>
      <w:r>
        <w:rPr>
          <w:rFonts w:ascii="Times New Roman" w:hAnsi="Times New Roman"/>
          <w:color w:val="000000"/>
          <w:sz w:val="26"/>
          <w:szCs w:val="26"/>
        </w:rPr>
        <w:t xml:space="preserve">муниципального финансового контроля </w:t>
      </w:r>
      <w:r>
        <w:rPr>
          <w:rFonts w:ascii="Times New Roman" w:hAnsi="Times New Roman"/>
          <w:color w:val="000000"/>
          <w:sz w:val="26"/>
          <w:szCs w:val="26"/>
        </w:rPr>
        <w:t xml:space="preserve">информации о факте нарушения Получателем порядка и условий предоставления Субсидии, в том числе указания в документах, предоставленных Получателем в соответствии с настоящим Соглашением, недостоверных сведений, до устран</w:t>
      </w:r>
      <w:r>
        <w:rPr>
          <w:rFonts w:ascii="Times New Roman" w:hAnsi="Times New Roman"/>
          <w:color w:val="000000"/>
          <w:sz w:val="26"/>
          <w:szCs w:val="26"/>
        </w:rPr>
        <w:t xml:space="preserve">ения рабочего дня с даты принятия решения о приостановлении предоставления Субсидии;</w:t>
      </w:r>
      <w:r>
        <w:rPr>
          <w:rFonts w:ascii="Times New Roman" w:hAnsi="Times New Roman"/>
          <w:color w:val="000000"/>
          <w:sz w:val="26"/>
          <w:szCs w:val="26"/>
        </w:rPr>
      </w:r>
      <w:r>
        <w:rPr>
          <w:rFonts w:ascii="Times New Roman" w:hAnsi="Times New Roman"/>
          <w:color w:val="000000"/>
          <w:sz w:val="26"/>
          <w:szCs w:val="26"/>
        </w:rPr>
      </w:r>
    </w:p>
    <w:p w14:paraId="22146987">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4.2.4. Запрашивать у получателя документы и информацию, необходимые для осуществления контроля за соблюдением Получателем порядка и условий предоставления Субсидии в соотв</w:t>
      </w:r>
      <w:r>
        <w:rPr>
          <w:rFonts w:ascii="Times New Roman" w:hAnsi="Times New Roman"/>
          <w:color w:val="000000"/>
          <w:sz w:val="26"/>
          <w:szCs w:val="26"/>
        </w:rPr>
        <w:t xml:space="preserve">етствии с пунктом 4.1.6 настоящего Соглашения.</w:t>
      </w:r>
      <w:r>
        <w:rPr>
          <w:rFonts w:ascii="Times New Roman" w:hAnsi="Times New Roman"/>
          <w:color w:val="000000"/>
          <w:sz w:val="26"/>
          <w:szCs w:val="26"/>
        </w:rPr>
      </w:r>
      <w:r>
        <w:rPr>
          <w:rFonts w:ascii="Times New Roman" w:hAnsi="Times New Roman"/>
          <w:color w:val="000000"/>
          <w:sz w:val="26"/>
          <w:szCs w:val="26"/>
        </w:rPr>
      </w:r>
    </w:p>
    <w:p w14:paraId="19BC4CCB">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 Получатель обязуется:</w:t>
      </w:r>
      <w:r>
        <w:rPr>
          <w:rFonts w:ascii="Times New Roman" w:hAnsi="Times New Roman"/>
          <w:color w:val="000000"/>
          <w:sz w:val="26"/>
          <w:szCs w:val="26"/>
        </w:rPr>
      </w:r>
      <w:r>
        <w:rPr>
          <w:rFonts w:ascii="Times New Roman" w:hAnsi="Times New Roman"/>
          <w:color w:val="000000"/>
          <w:sz w:val="26"/>
          <w:szCs w:val="26"/>
        </w:rPr>
      </w:r>
    </w:p>
    <w:p w14:paraId="01818874">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4.3.1. Представлять в КУМИ пгт. Палана документы, в соответствии с пунктами 3.1.1, 3.1.2 настоящего Соглашения;</w:t>
      </w:r>
      <w:r>
        <w:rPr>
          <w:rFonts w:ascii="Times New Roman" w:hAnsi="Times New Roman"/>
          <w:color w:val="000000"/>
          <w:sz w:val="26"/>
          <w:szCs w:val="26"/>
        </w:rPr>
      </w:r>
      <w:r>
        <w:rPr>
          <w:rFonts w:ascii="Times New Roman" w:hAnsi="Times New Roman"/>
          <w:color w:val="000000"/>
          <w:sz w:val="26"/>
          <w:szCs w:val="26"/>
        </w:rPr>
      </w:r>
    </w:p>
    <w:p w14:paraId="08F4D721">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4.3.2. Представлять в КУМИ пгт. Палана </w:t>
      </w:r>
      <w:r>
        <w:rPr>
          <w:rFonts w:ascii="Times New Roman" w:hAnsi="Times New Roman"/>
          <w:color w:val="000000"/>
          <w:sz w:val="26"/>
          <w:szCs w:val="26"/>
        </w:rPr>
        <w:t xml:space="preserve">в срок до ___ документы, установленные пунктами 4.2.2.1 и (или) 4.2.2.2 настоящего Соглашения;</w:t>
      </w:r>
      <w:r>
        <w:rPr>
          <w:rFonts w:ascii="Times New Roman" w:hAnsi="Times New Roman"/>
          <w:color w:val="000000"/>
          <w:sz w:val="26"/>
          <w:szCs w:val="26"/>
        </w:rPr>
      </w:r>
      <w:r>
        <w:rPr>
          <w:rFonts w:ascii="Times New Roman" w:hAnsi="Times New Roman"/>
          <w:color w:val="000000"/>
          <w:sz w:val="26"/>
          <w:szCs w:val="26"/>
        </w:rPr>
      </w:r>
    </w:p>
    <w:p w14:paraId="069A1D1F">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4.3.3. Не позднее третьего рабочего дня со дня подписания настоящего Соглашения представить в УФК по Камчатскому краю документы, необходимые для открытия лицевого счета;</w:t>
      </w:r>
      <w:r>
        <w:rPr>
          <w:rFonts w:ascii="Times New Roman" w:hAnsi="Times New Roman"/>
          <w:color w:val="000000"/>
          <w:sz w:val="26"/>
          <w:szCs w:val="26"/>
        </w:rPr>
      </w:r>
      <w:r>
        <w:rPr>
          <w:rFonts w:ascii="Times New Roman" w:hAnsi="Times New Roman"/>
          <w:color w:val="000000"/>
          <w:sz w:val="26"/>
          <w:szCs w:val="26"/>
        </w:rPr>
      </w:r>
    </w:p>
    <w:p w14:paraId="673015D2">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4.3.4. Не приобретать за счет Субсидии иностранную валюту, за исключением операций, ос</w:t>
      </w:r>
      <w:r>
        <w:rPr>
          <w:rFonts w:ascii="Times New Roman" w:hAnsi="Times New Roman"/>
          <w:color w:val="000000"/>
          <w:sz w:val="26"/>
          <w:szCs w:val="26"/>
        </w:rPr>
        <w:t xml:space="preserve">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r>
        <w:rPr>
          <w:rFonts w:ascii="Times New Roman" w:hAnsi="Times New Roman"/>
          <w:color w:val="000000"/>
          <w:sz w:val="26"/>
          <w:szCs w:val="26"/>
        </w:rPr>
      </w:r>
      <w:r>
        <w:rPr>
          <w:rFonts w:ascii="Times New Roman" w:hAnsi="Times New Roman"/>
          <w:color w:val="000000"/>
          <w:sz w:val="26"/>
          <w:szCs w:val="26"/>
        </w:rPr>
      </w:r>
    </w:p>
    <w:p w14:paraId="0E6024DF">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4.3.5. Соблюдать следующие условия казначейского сопровождения:</w:t>
      </w:r>
      <w:r>
        <w:rPr>
          <w:rFonts w:ascii="Times New Roman" w:hAnsi="Times New Roman"/>
          <w:color w:val="000000"/>
          <w:sz w:val="26"/>
          <w:szCs w:val="26"/>
        </w:rPr>
      </w:r>
      <w:r>
        <w:rPr>
          <w:rFonts w:ascii="Times New Roman" w:hAnsi="Times New Roman"/>
          <w:color w:val="000000"/>
          <w:sz w:val="26"/>
          <w:szCs w:val="26"/>
        </w:rPr>
      </w:r>
    </w:p>
    <w:p w14:paraId="2391EC95">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4.3.5.1. Вести</w:t>
      </w:r>
      <w:r>
        <w:rPr>
          <w:rFonts w:ascii="Times New Roman" w:hAnsi="Times New Roman"/>
          <w:color w:val="000000"/>
          <w:sz w:val="26"/>
          <w:szCs w:val="26"/>
        </w:rPr>
        <w:t xml:space="preserve"> раздельный учет результатов финансово-хозяйственной деятельности по настоящему Соглашению;</w:t>
      </w:r>
      <w:r>
        <w:rPr>
          <w:rFonts w:ascii="Times New Roman" w:hAnsi="Times New Roman"/>
          <w:color w:val="000000"/>
          <w:sz w:val="26"/>
          <w:szCs w:val="26"/>
        </w:rPr>
      </w:r>
      <w:r>
        <w:rPr>
          <w:rFonts w:ascii="Times New Roman" w:hAnsi="Times New Roman"/>
          <w:color w:val="000000"/>
          <w:sz w:val="26"/>
          <w:szCs w:val="26"/>
        </w:rPr>
      </w:r>
    </w:p>
    <w:p w14:paraId="0CB5B842">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4.3.5.2. Представлять в УФК по Камчатскому краю документы-основания;</w:t>
      </w:r>
      <w:r>
        <w:rPr>
          <w:rFonts w:ascii="Times New Roman" w:hAnsi="Times New Roman"/>
          <w:color w:val="000000"/>
          <w:sz w:val="26"/>
          <w:szCs w:val="26"/>
        </w:rPr>
      </w:r>
      <w:r>
        <w:rPr>
          <w:rFonts w:ascii="Times New Roman" w:hAnsi="Times New Roman"/>
          <w:color w:val="000000"/>
          <w:sz w:val="26"/>
          <w:szCs w:val="26"/>
        </w:rPr>
      </w:r>
    </w:p>
    <w:p w14:paraId="2D276A04">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4.3.5.3. Не перечислять средства Субсидии:</w:t>
      </w:r>
      <w:r>
        <w:rPr>
          <w:rFonts w:ascii="Times New Roman" w:hAnsi="Times New Roman"/>
          <w:color w:val="000000"/>
          <w:sz w:val="26"/>
          <w:szCs w:val="26"/>
        </w:rPr>
      </w:r>
      <w:r>
        <w:rPr>
          <w:rFonts w:ascii="Times New Roman" w:hAnsi="Times New Roman"/>
          <w:color w:val="000000"/>
          <w:sz w:val="26"/>
          <w:szCs w:val="26"/>
        </w:rPr>
      </w:r>
    </w:p>
    <w:p w14:paraId="0A0B8157">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4.3.5.3.1. В качестве взноса в уставные (складочные)</w:t>
      </w:r>
      <w:r>
        <w:rPr>
          <w:rFonts w:ascii="Times New Roman" w:hAnsi="Times New Roman"/>
          <w:color w:val="000000"/>
          <w:sz w:val="26"/>
          <w:szCs w:val="26"/>
        </w:rPr>
        <w:t xml:space="preserve"> капиталя других организаций, а также в качестве вкладов в имущество таких организаций, не увеличивающих их уставные (складочные) капиталы;</w:t>
      </w:r>
      <w:r>
        <w:rPr>
          <w:rFonts w:ascii="Times New Roman" w:hAnsi="Times New Roman"/>
          <w:color w:val="000000"/>
          <w:sz w:val="26"/>
          <w:szCs w:val="26"/>
        </w:rPr>
      </w:r>
      <w:r>
        <w:rPr>
          <w:rFonts w:ascii="Times New Roman" w:hAnsi="Times New Roman"/>
          <w:color w:val="000000"/>
          <w:sz w:val="26"/>
          <w:szCs w:val="26"/>
        </w:rPr>
      </w:r>
    </w:p>
    <w:p w14:paraId="7428DBA6">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4.3.5.3.2. В целях размещения средств Субсидии на депозитах, а также в иные финансовые инструменты;</w:t>
      </w:r>
      <w:r>
        <w:rPr>
          <w:rFonts w:ascii="Times New Roman" w:hAnsi="Times New Roman"/>
          <w:color w:val="000000"/>
          <w:sz w:val="26"/>
          <w:szCs w:val="26"/>
        </w:rPr>
      </w:r>
      <w:r>
        <w:rPr>
          <w:rFonts w:ascii="Times New Roman" w:hAnsi="Times New Roman"/>
          <w:color w:val="000000"/>
          <w:sz w:val="26"/>
          <w:szCs w:val="26"/>
        </w:rPr>
      </w:r>
    </w:p>
    <w:p w14:paraId="47F8E173">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4.3.5.3.3. На сч</w:t>
      </w:r>
      <w:r>
        <w:rPr>
          <w:rFonts w:ascii="Times New Roman" w:hAnsi="Times New Roman"/>
          <w:color w:val="000000"/>
          <w:sz w:val="26"/>
          <w:szCs w:val="26"/>
        </w:rPr>
        <w:t xml:space="preserve">ета Получателя, открытые в учреждении Центрального банка Российской Федерации или в кредитной организации, за исключением:</w:t>
      </w:r>
      <w:r>
        <w:rPr>
          <w:rFonts w:ascii="Times New Roman" w:hAnsi="Times New Roman"/>
          <w:color w:val="000000"/>
          <w:sz w:val="26"/>
          <w:szCs w:val="26"/>
        </w:rPr>
      </w:r>
      <w:r>
        <w:rPr>
          <w:rFonts w:ascii="Times New Roman" w:hAnsi="Times New Roman"/>
          <w:color w:val="000000"/>
          <w:sz w:val="26"/>
          <w:szCs w:val="26"/>
        </w:rPr>
      </w:r>
    </w:p>
    <w:p w14:paraId="5F24D3D9">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4.3.5.3.3.1. Оплаты обязательств в соответствии с валютным законодательством Российской Федерации;</w:t>
      </w:r>
      <w:r>
        <w:rPr>
          <w:rFonts w:ascii="Times New Roman" w:hAnsi="Times New Roman"/>
          <w:color w:val="000000"/>
          <w:sz w:val="26"/>
          <w:szCs w:val="26"/>
        </w:rPr>
      </w:r>
      <w:r>
        <w:rPr>
          <w:rFonts w:ascii="Times New Roman" w:hAnsi="Times New Roman"/>
          <w:color w:val="000000"/>
          <w:sz w:val="26"/>
          <w:szCs w:val="26"/>
        </w:rPr>
      </w:r>
    </w:p>
    <w:p w14:paraId="14446C19">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4.3.5.3.3.2. Оплаты обязательств п</w:t>
      </w:r>
      <w:r>
        <w:rPr>
          <w:rFonts w:ascii="Times New Roman" w:hAnsi="Times New Roman"/>
          <w:color w:val="000000"/>
          <w:sz w:val="26"/>
          <w:szCs w:val="26"/>
        </w:rPr>
        <w:t xml:space="preserve">о оплате труда с учетом начислений и социальных выплат, иных выплат в пользу работников, а также выплат лицам, не состоящим в штате, привлеченным для достижения цели, определенной при предоставлении Субсидии;</w:t>
      </w:r>
      <w:r>
        <w:rPr>
          <w:rFonts w:ascii="Times New Roman" w:hAnsi="Times New Roman"/>
          <w:color w:val="000000"/>
          <w:sz w:val="26"/>
          <w:szCs w:val="26"/>
        </w:rPr>
      </w:r>
      <w:r>
        <w:rPr>
          <w:rFonts w:ascii="Times New Roman" w:hAnsi="Times New Roman"/>
          <w:color w:val="000000"/>
          <w:sz w:val="26"/>
          <w:szCs w:val="26"/>
        </w:rPr>
      </w:r>
    </w:p>
    <w:p w14:paraId="1F1F60A8">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4.3.5.3.3.3. Оплаты фактически поставленных тов</w:t>
      </w:r>
      <w:r>
        <w:rPr>
          <w:rFonts w:ascii="Times New Roman" w:hAnsi="Times New Roman"/>
          <w:color w:val="000000"/>
          <w:sz w:val="26"/>
          <w:szCs w:val="26"/>
        </w:rPr>
        <w:t xml:space="preserve">аров, выполненных работ, оказанных услуг, в случае если Получатель не привлекает для поставки товаров, выполнения работ, оказания услуг иных юридических лиц, а также при условии предоставления документов-оснований;</w:t>
      </w:r>
      <w:r>
        <w:rPr>
          <w:rFonts w:ascii="Times New Roman" w:hAnsi="Times New Roman"/>
          <w:color w:val="000000"/>
          <w:sz w:val="26"/>
          <w:szCs w:val="26"/>
        </w:rPr>
      </w:r>
      <w:r>
        <w:rPr>
          <w:rFonts w:ascii="Times New Roman" w:hAnsi="Times New Roman"/>
          <w:color w:val="000000"/>
          <w:sz w:val="26"/>
          <w:szCs w:val="26"/>
        </w:rPr>
      </w:r>
    </w:p>
    <w:p w14:paraId="72634BF2">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4.3.5.3.3.4. Возмещения произведенных Пол</w:t>
      </w:r>
      <w:r>
        <w:rPr>
          <w:rFonts w:ascii="Times New Roman" w:hAnsi="Times New Roman"/>
          <w:color w:val="000000"/>
          <w:sz w:val="26"/>
          <w:szCs w:val="26"/>
        </w:rPr>
        <w:t xml:space="preserve">учателем расходов (части расходов) при условии представления документов-оснований, копий платежных документов, подтверждающих оплату произведенных расходов (части расходов);</w:t>
      </w:r>
      <w:r>
        <w:rPr>
          <w:rFonts w:ascii="Times New Roman" w:hAnsi="Times New Roman"/>
          <w:color w:val="000000"/>
          <w:sz w:val="26"/>
          <w:szCs w:val="26"/>
        </w:rPr>
      </w:r>
      <w:r>
        <w:rPr>
          <w:rFonts w:ascii="Times New Roman" w:hAnsi="Times New Roman"/>
          <w:color w:val="000000"/>
          <w:sz w:val="26"/>
          <w:szCs w:val="26"/>
        </w:rPr>
      </w:r>
    </w:p>
    <w:p w14:paraId="273F7294">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4.3.5.3.3.5. Оплаты обязательств по накладным расходам, связанным с исполнением на</w:t>
      </w:r>
      <w:r>
        <w:rPr>
          <w:rFonts w:ascii="Times New Roman" w:hAnsi="Times New Roman"/>
          <w:color w:val="000000"/>
          <w:sz w:val="26"/>
          <w:szCs w:val="26"/>
        </w:rPr>
        <w:t xml:space="preserve">стоящего Соглашения;</w:t>
      </w:r>
      <w:r>
        <w:rPr>
          <w:rFonts w:ascii="Times New Roman" w:hAnsi="Times New Roman"/>
          <w:color w:val="000000"/>
          <w:sz w:val="26"/>
          <w:szCs w:val="26"/>
        </w:rPr>
      </w:r>
      <w:r>
        <w:rPr>
          <w:rFonts w:ascii="Times New Roman" w:hAnsi="Times New Roman"/>
          <w:color w:val="000000"/>
          <w:sz w:val="26"/>
          <w:szCs w:val="26"/>
        </w:rPr>
      </w:r>
    </w:p>
    <w:p w14:paraId="7831205A">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4.3.6. Обеспечить достижение значений результатов предоставления Субсидий и соблюдение сроков их достижения;</w:t>
      </w:r>
      <w:r>
        <w:rPr>
          <w:rFonts w:ascii="Times New Roman" w:hAnsi="Times New Roman"/>
          <w:color w:val="000000"/>
          <w:sz w:val="26"/>
          <w:szCs w:val="26"/>
        </w:rPr>
      </w:r>
      <w:r>
        <w:rPr>
          <w:rFonts w:ascii="Times New Roman" w:hAnsi="Times New Roman"/>
          <w:color w:val="000000"/>
          <w:sz w:val="26"/>
          <w:szCs w:val="26"/>
        </w:rPr>
      </w:r>
    </w:p>
    <w:p w14:paraId="6765507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4.3.7. Представлять в КУМИ пгт. Палана:</w:t>
      </w:r>
      <w:r>
        <w:rPr>
          <w:rFonts w:ascii="Times New Roman" w:hAnsi="Times New Roman"/>
          <w:color w:val="000000"/>
          <w:sz w:val="26"/>
          <w:szCs w:val="26"/>
        </w:rPr>
      </w:r>
      <w:r>
        <w:rPr>
          <w:rFonts w:ascii="Times New Roman" w:hAnsi="Times New Roman"/>
          <w:color w:val="000000"/>
          <w:sz w:val="26"/>
          <w:szCs w:val="26"/>
        </w:rPr>
      </w:r>
    </w:p>
    <w:p w14:paraId="37D1AD51">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4.3.7.1. Отчет о расходах Получателя, источником финансового обеспечения которых являе</w:t>
      </w:r>
      <w:r>
        <w:rPr>
          <w:rFonts w:ascii="Times New Roman" w:hAnsi="Times New Roman"/>
          <w:color w:val="000000"/>
          <w:sz w:val="26"/>
          <w:szCs w:val="26"/>
        </w:rPr>
        <w:t xml:space="preserve">тся Субсидия, не позднее 10-го рабочего дня, следующего за отчетным кварталом;</w:t>
      </w:r>
      <w:r>
        <w:rPr>
          <w:rFonts w:ascii="Times New Roman" w:hAnsi="Times New Roman"/>
          <w:color w:val="000000"/>
          <w:sz w:val="26"/>
          <w:szCs w:val="26"/>
        </w:rPr>
      </w:r>
      <w:r>
        <w:rPr>
          <w:rFonts w:ascii="Times New Roman" w:hAnsi="Times New Roman"/>
          <w:color w:val="000000"/>
          <w:sz w:val="26"/>
          <w:szCs w:val="26"/>
        </w:rPr>
      </w:r>
    </w:p>
    <w:p w14:paraId="155ECA8B">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4.3.7.2. Отчет о достижении значений результатов предоставления Субсидии в соответствии с пунктом 4.1.5 настоящего Соглашения не позднее 10-го рабочего дня, следующего за отчетн</w:t>
      </w:r>
      <w:r>
        <w:rPr>
          <w:rFonts w:ascii="Times New Roman" w:hAnsi="Times New Roman"/>
          <w:color w:val="000000"/>
          <w:sz w:val="26"/>
          <w:szCs w:val="26"/>
        </w:rPr>
        <w:t xml:space="preserve">ым кварталом;</w:t>
      </w:r>
      <w:r>
        <w:rPr>
          <w:rFonts w:ascii="Times New Roman" w:hAnsi="Times New Roman"/>
          <w:color w:val="000000"/>
          <w:sz w:val="26"/>
          <w:szCs w:val="26"/>
        </w:rPr>
      </w:r>
      <w:r>
        <w:rPr>
          <w:rFonts w:ascii="Times New Roman" w:hAnsi="Times New Roman"/>
          <w:color w:val="000000"/>
          <w:sz w:val="26"/>
          <w:szCs w:val="26"/>
        </w:rPr>
      </w:r>
    </w:p>
    <w:p w14:paraId="5AFE0CF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4.3.8. Направлять по запросу КУМИ пгт. Палана документы и информацию, необходимые для осуществления контроля за соблюдением порядка и условий предоставления Субсидии в соответствии с пунктом 4.2.4 настоящего Соглашения, в течение пяти рабочих</w:t>
      </w:r>
      <w:r>
        <w:rPr>
          <w:rFonts w:ascii="Times New Roman" w:hAnsi="Times New Roman"/>
          <w:color w:val="000000"/>
          <w:sz w:val="26"/>
          <w:szCs w:val="26"/>
        </w:rPr>
        <w:t xml:space="preserve"> дней со дня получения указанного запроса;</w:t>
      </w:r>
      <w:r>
        <w:rPr>
          <w:rFonts w:ascii="Times New Roman" w:hAnsi="Times New Roman"/>
          <w:color w:val="000000"/>
          <w:sz w:val="26"/>
          <w:szCs w:val="26"/>
        </w:rPr>
      </w:r>
      <w:r>
        <w:rPr>
          <w:rFonts w:ascii="Times New Roman" w:hAnsi="Times New Roman"/>
          <w:color w:val="000000"/>
          <w:sz w:val="26"/>
          <w:szCs w:val="26"/>
        </w:rPr>
      </w:r>
    </w:p>
    <w:p w14:paraId="2FD3AAC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4.3.9. В случае получения от КУМИ пгт. Палана требования в соответствии с пунктом 4.1.8 настоящего Соглашения:</w:t>
      </w:r>
      <w:r>
        <w:rPr>
          <w:rFonts w:ascii="Times New Roman" w:hAnsi="Times New Roman"/>
          <w:color w:val="000000"/>
          <w:sz w:val="26"/>
          <w:szCs w:val="26"/>
        </w:rPr>
      </w:r>
      <w:r>
        <w:rPr>
          <w:rFonts w:ascii="Times New Roman" w:hAnsi="Times New Roman"/>
          <w:color w:val="000000"/>
          <w:sz w:val="26"/>
          <w:szCs w:val="26"/>
        </w:rPr>
      </w:r>
    </w:p>
    <w:p w14:paraId="26927BA7">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4.3.9.1. Устранять факты нарушения порядка и условий предоставления Субсидии в сроки, определенные в у</w:t>
      </w:r>
      <w:r>
        <w:rPr>
          <w:rFonts w:ascii="Times New Roman" w:hAnsi="Times New Roman"/>
          <w:color w:val="000000"/>
          <w:sz w:val="26"/>
          <w:szCs w:val="26"/>
        </w:rPr>
        <w:t xml:space="preserve">казанном требовании;</w:t>
      </w:r>
      <w:r>
        <w:rPr>
          <w:rFonts w:ascii="Times New Roman" w:hAnsi="Times New Roman"/>
          <w:color w:val="000000"/>
          <w:sz w:val="26"/>
          <w:szCs w:val="26"/>
        </w:rPr>
      </w:r>
      <w:r>
        <w:rPr>
          <w:rFonts w:ascii="Times New Roman" w:hAnsi="Times New Roman"/>
          <w:color w:val="000000"/>
          <w:sz w:val="26"/>
          <w:szCs w:val="26"/>
        </w:rPr>
      </w:r>
    </w:p>
    <w:p w14:paraId="2106C55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4.3.9.2. Возвращать в бюджет муниципального образования субсидию в размере и сроки, определенные в указанном требовании;</w:t>
      </w:r>
      <w:r>
        <w:rPr>
          <w:rFonts w:ascii="Times New Roman" w:hAnsi="Times New Roman"/>
          <w:color w:val="000000"/>
          <w:sz w:val="26"/>
          <w:szCs w:val="26"/>
        </w:rPr>
      </w:r>
      <w:r>
        <w:rPr>
          <w:rFonts w:ascii="Times New Roman" w:hAnsi="Times New Roman"/>
          <w:color w:val="000000"/>
          <w:sz w:val="26"/>
          <w:szCs w:val="26"/>
        </w:rPr>
      </w:r>
    </w:p>
    <w:p w14:paraId="2FBFDF5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4.3.10. Уплатить в бюджет муниципального образования штрафные санкции, в случае принятия КУМИ пгт. Палана решения </w:t>
      </w:r>
      <w:r>
        <w:rPr>
          <w:rFonts w:ascii="Times New Roman" w:hAnsi="Times New Roman"/>
          <w:color w:val="000000"/>
          <w:sz w:val="26"/>
          <w:szCs w:val="26"/>
        </w:rPr>
        <w:t xml:space="preserve">о применении к Получателю штрафных санкций в соответствии с пунктом 4.1.9 настоящего Соглашения, в срок, установленный КУМИ пгт. Палана в требовании об уплате штрафных санкций;</w:t>
      </w:r>
      <w:r>
        <w:rPr>
          <w:rFonts w:ascii="Times New Roman" w:hAnsi="Times New Roman"/>
          <w:color w:val="000000"/>
          <w:sz w:val="26"/>
          <w:szCs w:val="26"/>
        </w:rPr>
      </w:r>
      <w:r>
        <w:rPr>
          <w:rFonts w:ascii="Times New Roman" w:hAnsi="Times New Roman"/>
          <w:color w:val="000000"/>
          <w:sz w:val="26"/>
          <w:szCs w:val="26"/>
        </w:rPr>
      </w:r>
    </w:p>
    <w:p w14:paraId="4EB5498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4.3.11. Возвращать в бюджет муниципального образования:</w:t>
      </w:r>
      <w:r>
        <w:rPr>
          <w:rFonts w:ascii="Times New Roman" w:hAnsi="Times New Roman"/>
          <w:color w:val="000000"/>
          <w:sz w:val="26"/>
          <w:szCs w:val="26"/>
        </w:rPr>
      </w:r>
      <w:r>
        <w:rPr>
          <w:rFonts w:ascii="Times New Roman" w:hAnsi="Times New Roman"/>
          <w:color w:val="000000"/>
          <w:sz w:val="26"/>
          <w:szCs w:val="26"/>
        </w:rPr>
      </w:r>
    </w:p>
    <w:p w14:paraId="414C284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4.3.11.1. Неиспользован</w:t>
      </w:r>
      <w:r>
        <w:rPr>
          <w:rFonts w:ascii="Times New Roman" w:hAnsi="Times New Roman"/>
          <w:color w:val="000000"/>
          <w:sz w:val="26"/>
          <w:szCs w:val="26"/>
        </w:rPr>
        <w:t xml:space="preserve">ный остаток Субсидии в случае отсутствия решения, принимаемого КУМИ пгт. Палана в соответствии с пунктом 4.2.2.1 настоящего Соглашения, в срок до ___ 20__ г.;</w:t>
      </w:r>
      <w:r>
        <w:rPr>
          <w:rFonts w:ascii="Times New Roman" w:hAnsi="Times New Roman"/>
          <w:color w:val="000000"/>
          <w:sz w:val="26"/>
          <w:szCs w:val="26"/>
        </w:rPr>
      </w:r>
      <w:r>
        <w:rPr>
          <w:rFonts w:ascii="Times New Roman" w:hAnsi="Times New Roman"/>
          <w:color w:val="000000"/>
          <w:sz w:val="26"/>
          <w:szCs w:val="26"/>
        </w:rPr>
      </w:r>
    </w:p>
    <w:p w14:paraId="7FA23AE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4.3.11.2. Средства от возврата дебиторской задолженности в случае отсутствия решения, принимаемог</w:t>
      </w:r>
      <w:r>
        <w:rPr>
          <w:rFonts w:ascii="Times New Roman" w:hAnsi="Times New Roman"/>
          <w:color w:val="000000"/>
          <w:sz w:val="26"/>
          <w:szCs w:val="26"/>
        </w:rPr>
        <w:t xml:space="preserve">о КУМИ пгт. Палана в соответствии с пунктом 4.2.2.2 настоящего Соглашения, в срок до ___ 20___ г.;</w:t>
      </w:r>
      <w:r>
        <w:rPr>
          <w:rFonts w:ascii="Times New Roman" w:hAnsi="Times New Roman"/>
          <w:color w:val="000000"/>
          <w:sz w:val="26"/>
          <w:szCs w:val="26"/>
        </w:rPr>
      </w:r>
      <w:r>
        <w:rPr>
          <w:rFonts w:ascii="Times New Roman" w:hAnsi="Times New Roman"/>
          <w:color w:val="000000"/>
          <w:sz w:val="26"/>
          <w:szCs w:val="26"/>
        </w:rPr>
      </w:r>
    </w:p>
    <w:p w14:paraId="0B4B226B">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4.3.12. Обеспечивать полноту и достоверность сведений, представляемых в КУМИ пгт. Палана в соответствии с настоящим Соглашением.</w:t>
      </w:r>
      <w:r>
        <w:rPr>
          <w:rFonts w:ascii="Times New Roman" w:hAnsi="Times New Roman"/>
          <w:color w:val="000000"/>
          <w:sz w:val="26"/>
          <w:szCs w:val="26"/>
        </w:rPr>
      </w:r>
      <w:r>
        <w:rPr>
          <w:rFonts w:ascii="Times New Roman" w:hAnsi="Times New Roman"/>
          <w:color w:val="000000"/>
          <w:sz w:val="26"/>
          <w:szCs w:val="26"/>
        </w:rPr>
      </w:r>
    </w:p>
    <w:p w14:paraId="28D60AB8">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4.4. Получатель вправе:</w:t>
      </w:r>
      <w:r>
        <w:rPr>
          <w:rFonts w:ascii="Times New Roman" w:hAnsi="Times New Roman"/>
          <w:color w:val="000000"/>
          <w:sz w:val="26"/>
          <w:szCs w:val="26"/>
        </w:rPr>
      </w:r>
      <w:r>
        <w:rPr>
          <w:rFonts w:ascii="Times New Roman" w:hAnsi="Times New Roman"/>
          <w:color w:val="000000"/>
          <w:sz w:val="26"/>
          <w:szCs w:val="26"/>
        </w:rPr>
      </w:r>
    </w:p>
    <w:p w14:paraId="0749F249">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4.4.1. Направлять в КУМИ пгт. Палана предложения о внесении изменений в настоящее Соглашение в соответствии с пунктом 6.3 настоящего Соглашения, в том числе в случае установления необходимости изменения размера Субсидии с приложением информации, содержащей</w:t>
      </w:r>
      <w:r>
        <w:rPr>
          <w:rFonts w:ascii="Times New Roman" w:hAnsi="Times New Roman"/>
          <w:color w:val="000000"/>
          <w:sz w:val="26"/>
          <w:szCs w:val="26"/>
        </w:rPr>
        <w:t xml:space="preserve"> финансово-экономическое обоснование данного изменения;</w:t>
      </w:r>
      <w:r>
        <w:rPr>
          <w:rFonts w:ascii="Times New Roman" w:hAnsi="Times New Roman"/>
          <w:color w:val="000000"/>
          <w:sz w:val="26"/>
          <w:szCs w:val="26"/>
        </w:rPr>
      </w:r>
      <w:r>
        <w:rPr>
          <w:rFonts w:ascii="Times New Roman" w:hAnsi="Times New Roman"/>
          <w:color w:val="000000"/>
          <w:sz w:val="26"/>
          <w:szCs w:val="26"/>
        </w:rPr>
      </w:r>
    </w:p>
    <w:p w14:paraId="67403591">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4.4.2. Обращаться в КУМИ пгт. Палана в целях получения разъяснений в связи с исполнением настоящего Соглашения;</w:t>
      </w:r>
      <w:r>
        <w:rPr>
          <w:rFonts w:ascii="Times New Roman" w:hAnsi="Times New Roman"/>
          <w:color w:val="000000"/>
          <w:sz w:val="26"/>
          <w:szCs w:val="26"/>
        </w:rPr>
      </w:r>
      <w:r>
        <w:rPr>
          <w:rFonts w:ascii="Times New Roman" w:hAnsi="Times New Roman"/>
          <w:color w:val="000000"/>
          <w:sz w:val="26"/>
          <w:szCs w:val="26"/>
        </w:rPr>
      </w:r>
    </w:p>
    <w:p w14:paraId="140B99E8">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4.4.3. Направлять в очередном финансовом году неиспользованный остаток Субсидии, получен</w:t>
      </w:r>
      <w:r>
        <w:rPr>
          <w:rFonts w:ascii="Times New Roman" w:hAnsi="Times New Roman"/>
          <w:color w:val="000000"/>
          <w:sz w:val="26"/>
          <w:szCs w:val="26"/>
        </w:rPr>
        <w:t xml:space="preserve">ной в соответствии с настоящим Соглашением (при наличии), на осуществление выплат в соответствии с целями, указанными в разделе I настоящего Соглашения, в случае принятия КУМИ пгт. Палана соответствующего решения в соответствии с пунктом 4.2.2.1 настоящего</w:t>
      </w:r>
      <w:r>
        <w:rPr>
          <w:rFonts w:ascii="Times New Roman" w:hAnsi="Times New Roman"/>
          <w:color w:val="000000"/>
          <w:sz w:val="26"/>
          <w:szCs w:val="26"/>
        </w:rPr>
        <w:t xml:space="preserve"> Соглашения;</w:t>
      </w:r>
      <w:r>
        <w:rPr>
          <w:rFonts w:ascii="Times New Roman" w:hAnsi="Times New Roman"/>
          <w:color w:val="000000"/>
          <w:sz w:val="26"/>
          <w:szCs w:val="26"/>
        </w:rPr>
      </w:r>
      <w:r>
        <w:rPr>
          <w:rFonts w:ascii="Times New Roman" w:hAnsi="Times New Roman"/>
          <w:color w:val="000000"/>
          <w:sz w:val="26"/>
          <w:szCs w:val="26"/>
        </w:rPr>
      </w:r>
    </w:p>
    <w:p w14:paraId="7EA62C1B">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4.4.4. Направлять в текущем финансовом году поступившие Получателю средства от возврата дебиторской задолженности на осуществление выплат в соответствии с целями, указанными в разделе I настоящего Соглашения, в случае принятия КУМИ пгт. Палана</w:t>
      </w:r>
      <w:r>
        <w:rPr>
          <w:rFonts w:ascii="Times New Roman" w:hAnsi="Times New Roman"/>
          <w:color w:val="000000"/>
          <w:sz w:val="26"/>
          <w:szCs w:val="26"/>
        </w:rPr>
        <w:t xml:space="preserve"> решения в соответствии с пунктом 4.2.2.2 настоящего Соглашения.</w:t>
      </w:r>
      <w:r>
        <w:rPr>
          <w:rFonts w:ascii="Times New Roman" w:hAnsi="Times New Roman"/>
          <w:color w:val="000000"/>
          <w:sz w:val="26"/>
          <w:szCs w:val="26"/>
        </w:rPr>
      </w:r>
      <w:r>
        <w:rPr>
          <w:rFonts w:ascii="Times New Roman" w:hAnsi="Times New Roman"/>
          <w:color w:val="000000"/>
          <w:sz w:val="26"/>
          <w:szCs w:val="26"/>
        </w:rPr>
      </w:r>
    </w:p>
    <w:p w14:paraId="535CBC73">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1E52FC67">
      <w:pPr>
        <w:widowControl w:val="true"/>
        <w:pBdr/>
        <w:spacing/>
        <w:ind w:firstLine="851"/>
        <w:jc w:val="center"/>
        <w:rPr>
          <w:rFonts w:ascii="Times New Roman" w:hAnsi="Times New Roman"/>
          <w:color w:val="000000"/>
          <w:sz w:val="26"/>
          <w:szCs w:val="26"/>
        </w:rPr>
      </w:pPr>
      <w:r/>
      <w:bookmarkStart w:id="5" w:name="Par205"/>
      <w:r/>
      <w:bookmarkEnd w:id="5"/>
      <w:r>
        <w:rPr>
          <w:rFonts w:ascii="Times New Roman" w:hAnsi="Times New Roman"/>
          <w:bCs/>
          <w:color w:val="000000"/>
          <w:sz w:val="26"/>
          <w:szCs w:val="26"/>
        </w:rPr>
        <w:t xml:space="preserve">V. Ответственность Сторон</w:t>
      </w:r>
      <w:r>
        <w:rPr>
          <w:rFonts w:ascii="Times New Roman" w:hAnsi="Times New Roman"/>
          <w:color w:val="000000"/>
          <w:sz w:val="26"/>
          <w:szCs w:val="26"/>
        </w:rPr>
      </w:r>
      <w:r>
        <w:rPr>
          <w:rFonts w:ascii="Times New Roman" w:hAnsi="Times New Roman"/>
          <w:color w:val="000000"/>
          <w:sz w:val="26"/>
          <w:szCs w:val="26"/>
        </w:rPr>
      </w:r>
    </w:p>
    <w:p w14:paraId="54085232">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70FB6AE1">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w:t>
      </w:r>
      <w:r>
        <w:rPr>
          <w:rFonts w:ascii="Times New Roman" w:hAnsi="Times New Roman"/>
          <w:color w:val="000000"/>
          <w:sz w:val="26"/>
          <w:szCs w:val="26"/>
        </w:rPr>
        <w:t xml:space="preserve">м Российской Федерации и настоящим Соглашением.</w:t>
      </w:r>
      <w:r>
        <w:rPr>
          <w:rFonts w:ascii="Times New Roman" w:hAnsi="Times New Roman"/>
          <w:color w:val="000000"/>
          <w:sz w:val="26"/>
          <w:szCs w:val="26"/>
        </w:rPr>
      </w:r>
      <w:r>
        <w:rPr>
          <w:rFonts w:ascii="Times New Roman" w:hAnsi="Times New Roman"/>
          <w:color w:val="000000"/>
          <w:sz w:val="26"/>
          <w:szCs w:val="26"/>
        </w:rPr>
      </w:r>
    </w:p>
    <w:p w14:paraId="05F263AC">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5.2. За нарушение условий и порядка предоставления субсидий, в том числе за недостижение результатов предоставления субсидий предусмотрены следующие меры ответственности:</w:t>
      </w:r>
      <w:r>
        <w:rPr>
          <w:rFonts w:ascii="Times New Roman" w:hAnsi="Times New Roman"/>
          <w:color w:val="000000"/>
          <w:sz w:val="26"/>
          <w:szCs w:val="26"/>
        </w:rPr>
      </w:r>
      <w:r>
        <w:rPr>
          <w:rFonts w:ascii="Times New Roman" w:hAnsi="Times New Roman"/>
          <w:color w:val="000000"/>
          <w:sz w:val="26"/>
          <w:szCs w:val="26"/>
        </w:rPr>
      </w:r>
    </w:p>
    <w:p w14:paraId="3B280E9C">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а) возврат средств субсидий в бюджет </w:t>
      </w:r>
      <w:r>
        <w:rPr>
          <w:rFonts w:ascii="Times New Roman" w:hAnsi="Times New Roman"/>
          <w:sz w:val="24"/>
          <w:szCs w:val="24"/>
        </w:rPr>
        <w:t xml:space="preserve">городского округа «поселок Палана»</w:t>
      </w:r>
      <w:r>
        <w:rPr>
          <w:rFonts w:ascii="Times New Roman" w:hAnsi="Times New Roman"/>
          <w:color w:val="000000"/>
          <w:sz w:val="26"/>
          <w:szCs w:val="26"/>
        </w:rPr>
        <w:t xml:space="preserve">,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муниципального финан</w:t>
      </w:r>
      <w:r>
        <w:rPr>
          <w:rFonts w:ascii="Times New Roman" w:hAnsi="Times New Roman"/>
          <w:color w:val="000000"/>
          <w:sz w:val="26"/>
          <w:szCs w:val="26"/>
        </w:rPr>
        <w:t xml:space="preserve">сового контроля, а также в случае недостижения значений результатов предоставления субсидии;</w:t>
      </w:r>
      <w:r>
        <w:rPr>
          <w:rFonts w:ascii="Times New Roman" w:hAnsi="Times New Roman"/>
          <w:color w:val="000000"/>
          <w:sz w:val="26"/>
          <w:szCs w:val="26"/>
        </w:rPr>
      </w:r>
      <w:r>
        <w:rPr>
          <w:rFonts w:ascii="Times New Roman" w:hAnsi="Times New Roman"/>
          <w:color w:val="000000"/>
          <w:sz w:val="26"/>
          <w:szCs w:val="26"/>
        </w:rPr>
      </w:r>
    </w:p>
    <w:p w14:paraId="415A4FFF">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б) уплата получателем субсидии пени в случае недостижения в установленные соглашением сроки значения результатов предоставления субсидии в размере одной трехсотшес</w:t>
      </w:r>
      <w:r>
        <w:rPr>
          <w:rFonts w:ascii="Times New Roman" w:hAnsi="Times New Roman"/>
          <w:color w:val="000000"/>
          <w:sz w:val="26"/>
          <w:szCs w:val="26"/>
        </w:rPr>
        <w:t xml:space="preserve">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w:t>
      </w:r>
      <w:r>
        <w:rPr>
          <w:rFonts w:ascii="Times New Roman" w:hAnsi="Times New Roman"/>
          <w:color w:val="000000"/>
          <w:sz w:val="26"/>
          <w:szCs w:val="26"/>
        </w:rPr>
        <w:t xml:space="preserve">я субсидии до дня возврата субсидии (части субсидии) в соответствующий бюджет.</w:t>
      </w:r>
      <w:r>
        <w:rPr>
          <w:rFonts w:ascii="Times New Roman" w:hAnsi="Times New Roman"/>
          <w:color w:val="000000"/>
          <w:sz w:val="26"/>
          <w:szCs w:val="26"/>
        </w:rPr>
      </w:r>
      <w:r>
        <w:rPr>
          <w:rFonts w:ascii="Times New Roman" w:hAnsi="Times New Roman"/>
          <w:color w:val="000000"/>
          <w:sz w:val="26"/>
          <w:szCs w:val="26"/>
        </w:rPr>
      </w:r>
    </w:p>
    <w:p w14:paraId="09A1E7E7">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70C74770">
      <w:pPr>
        <w:widowControl w:val="true"/>
        <w:pBdr/>
        <w:spacing/>
        <w:ind w:firstLine="851"/>
        <w:jc w:val="center"/>
        <w:rPr>
          <w:rFonts w:ascii="Times New Roman" w:hAnsi="Times New Roman"/>
          <w:color w:val="000000"/>
          <w:sz w:val="26"/>
          <w:szCs w:val="26"/>
        </w:rPr>
      </w:pPr>
      <w:r>
        <w:rPr>
          <w:rFonts w:ascii="Times New Roman" w:hAnsi="Times New Roman"/>
          <w:bCs/>
          <w:color w:val="000000"/>
          <w:sz w:val="26"/>
          <w:szCs w:val="26"/>
        </w:rPr>
        <w:t xml:space="preserve">VI. Заключительные положения</w:t>
      </w:r>
      <w:r>
        <w:rPr>
          <w:rFonts w:ascii="Times New Roman" w:hAnsi="Times New Roman"/>
          <w:color w:val="000000"/>
          <w:sz w:val="26"/>
          <w:szCs w:val="26"/>
        </w:rPr>
      </w:r>
      <w:r>
        <w:rPr>
          <w:rFonts w:ascii="Times New Roman" w:hAnsi="Times New Roman"/>
          <w:color w:val="000000"/>
          <w:sz w:val="26"/>
          <w:szCs w:val="26"/>
        </w:rPr>
      </w:r>
    </w:p>
    <w:p w14:paraId="4F72EA6C">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7CA6EF86">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6.1. Споры, возникающие между Сторонами в связи с исполнением настоящего Соглашения, решаются ими, по возможности, путем проведения переговоров с </w:t>
      </w:r>
      <w:r>
        <w:rPr>
          <w:rFonts w:ascii="Times New Roman" w:hAnsi="Times New Roman"/>
          <w:color w:val="000000"/>
          <w:sz w:val="26"/>
          <w:szCs w:val="26"/>
        </w:rPr>
        <w:t xml:space="preserve">оформлением соответствующих протоколов или иных документов. При не достижении согласия споры между Сторонами решаются в судебном порядке.</w:t>
      </w:r>
      <w:r>
        <w:rPr>
          <w:rFonts w:ascii="Times New Roman" w:hAnsi="Times New Roman"/>
          <w:color w:val="000000"/>
          <w:sz w:val="26"/>
          <w:szCs w:val="26"/>
        </w:rPr>
      </w:r>
      <w:r>
        <w:rPr>
          <w:rFonts w:ascii="Times New Roman" w:hAnsi="Times New Roman"/>
          <w:color w:val="000000"/>
          <w:sz w:val="26"/>
          <w:szCs w:val="26"/>
        </w:rPr>
      </w:r>
    </w:p>
    <w:p w14:paraId="36F32D0A">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6.2. Настоящее Соглашение вступает в силу со дня его подписания Сторонами, но не ранее доведения лимитов бюджетных обязательств, указанных в </w:t>
      </w:r>
      <w:hyperlink r:id="rId10" w:tooltip="2.1. Субсидия предоставляется в соответствии с лимитами бюджетных обязательств, доведенными Администрации как получателю средств бюджета Заокского района по кодам классификации расходов бюджетов Российской Федерации (далее - КБК) на цели, указанные в разд" w:anchor="Par183" w:history="1">
        <w:r>
          <w:rPr>
            <w:rFonts w:ascii="Times New Roman" w:hAnsi="Times New Roman"/>
            <w:color w:val="000000"/>
            <w:sz w:val="26"/>
            <w:szCs w:val="26"/>
          </w:rPr>
          <w:t xml:space="preserve">пункте 2.1</w:t>
        </w:r>
      </w:hyperlink>
      <w:r>
        <w:rPr>
          <w:rFonts w:ascii="Times New Roman" w:hAnsi="Times New Roman"/>
          <w:color w:val="000000"/>
          <w:sz w:val="26"/>
          <w:szCs w:val="26"/>
        </w:rPr>
        <w:t xml:space="preserve"> настоящего Согл</w:t>
      </w:r>
      <w:r>
        <w:rPr>
          <w:rFonts w:ascii="Times New Roman" w:hAnsi="Times New Roman"/>
          <w:color w:val="000000"/>
          <w:sz w:val="26"/>
          <w:szCs w:val="26"/>
        </w:rPr>
        <w:t xml:space="preserve">ашения, и действует до полного исполнения Сторонами своих обязательств по настоящему Соглашению.</w:t>
      </w:r>
      <w:r>
        <w:rPr>
          <w:rFonts w:ascii="Times New Roman" w:hAnsi="Times New Roman"/>
          <w:color w:val="000000"/>
          <w:sz w:val="26"/>
          <w:szCs w:val="26"/>
        </w:rPr>
      </w:r>
      <w:r>
        <w:rPr>
          <w:rFonts w:ascii="Times New Roman" w:hAnsi="Times New Roman"/>
          <w:color w:val="000000"/>
          <w:sz w:val="26"/>
          <w:szCs w:val="26"/>
        </w:rPr>
      </w:r>
    </w:p>
    <w:p w14:paraId="1890C4A5">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6.3. Изменение настоящего Соглашения, в том числе в соответствии с положениями </w:t>
      </w:r>
      <w:hyperlink r:id="rId11" w:tooltip="4.2.1. по согласованию с Получателем принимать решение об изменении условий настоящего Соглашения, в том числе на основании информации и предложений, направленных Получателем в соответствии с пунктом 4.4.1 настоящего Соглашения, включая уменьшение или уве" w:anchor="Par203" w:history="1">
        <w:r>
          <w:rPr>
            <w:rFonts w:ascii="Times New Roman" w:hAnsi="Times New Roman"/>
            <w:color w:val="000000"/>
            <w:sz w:val="26"/>
            <w:szCs w:val="26"/>
          </w:rPr>
          <w:t xml:space="preserve">пункта 4.2.1</w:t>
        </w:r>
      </w:hyperlink>
      <w:r>
        <w:rPr>
          <w:rFonts w:ascii="Times New Roman" w:hAnsi="Times New Roman"/>
          <w:color w:val="000000"/>
          <w:sz w:val="26"/>
          <w:szCs w:val="26"/>
        </w:rPr>
        <w:t xml:space="preserve">настоящего Соглашения, осуществляется по соглашению Сторон и оформляется в виде дополнительного соглашения.</w:t>
      </w:r>
      <w:r>
        <w:rPr>
          <w:rFonts w:ascii="Times New Roman" w:hAnsi="Times New Roman"/>
          <w:color w:val="000000"/>
          <w:sz w:val="26"/>
          <w:szCs w:val="26"/>
        </w:rPr>
      </w:r>
      <w:r>
        <w:rPr>
          <w:rFonts w:ascii="Times New Roman" w:hAnsi="Times New Roman"/>
          <w:color w:val="000000"/>
          <w:sz w:val="26"/>
          <w:szCs w:val="26"/>
        </w:rPr>
      </w:r>
    </w:p>
    <w:p w14:paraId="263AD21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6.4. Изменение настоящего Соглашения в одностороннем порядке возможно в случаях:</w:t>
      </w:r>
      <w:r>
        <w:rPr>
          <w:rFonts w:ascii="Times New Roman" w:hAnsi="Times New Roman"/>
          <w:color w:val="000000"/>
          <w:sz w:val="26"/>
          <w:szCs w:val="26"/>
        </w:rPr>
      </w:r>
      <w:r>
        <w:rPr>
          <w:rFonts w:ascii="Times New Roman" w:hAnsi="Times New Roman"/>
          <w:color w:val="000000"/>
          <w:sz w:val="26"/>
          <w:szCs w:val="26"/>
        </w:rPr>
      </w:r>
    </w:p>
    <w:p w14:paraId="1E33E641">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6.4.1. Внесения изменений в сводную бюджетную </w:t>
      </w:r>
      <w:r>
        <w:rPr>
          <w:rFonts w:ascii="Times New Roman" w:hAnsi="Times New Roman"/>
          <w:color w:val="000000"/>
          <w:sz w:val="26"/>
          <w:szCs w:val="26"/>
        </w:rPr>
        <w:t xml:space="preserve">роспись, повлекших изменение кодов БК, в соответствии с которыми предоставляется Субсидия;</w:t>
      </w:r>
      <w:r>
        <w:rPr>
          <w:rFonts w:ascii="Times New Roman" w:hAnsi="Times New Roman"/>
          <w:color w:val="000000"/>
          <w:sz w:val="26"/>
          <w:szCs w:val="26"/>
        </w:rPr>
      </w:r>
      <w:r>
        <w:rPr>
          <w:rFonts w:ascii="Times New Roman" w:hAnsi="Times New Roman"/>
          <w:color w:val="000000"/>
          <w:sz w:val="26"/>
          <w:szCs w:val="26"/>
        </w:rPr>
      </w:r>
    </w:p>
    <w:p w14:paraId="366A431C">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6.4.2. Изменения реквизитов КУМИ пгт. Палана.</w:t>
      </w:r>
      <w:r>
        <w:rPr>
          <w:rFonts w:ascii="Times New Roman" w:hAnsi="Times New Roman"/>
          <w:color w:val="000000"/>
          <w:sz w:val="26"/>
          <w:szCs w:val="26"/>
        </w:rPr>
      </w:r>
      <w:r>
        <w:rPr>
          <w:rFonts w:ascii="Times New Roman" w:hAnsi="Times New Roman"/>
          <w:color w:val="000000"/>
          <w:sz w:val="26"/>
          <w:szCs w:val="26"/>
        </w:rPr>
      </w:r>
    </w:p>
    <w:p w14:paraId="5657EAFC">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6.5. Расторжение настоящего Соглашения осуществляется по соглашению Сторон или в одностороннем порядке в случаях:</w:t>
      </w:r>
      <w:r>
        <w:rPr>
          <w:rFonts w:ascii="Times New Roman" w:hAnsi="Times New Roman"/>
          <w:color w:val="000000"/>
          <w:sz w:val="26"/>
          <w:szCs w:val="26"/>
        </w:rPr>
      </w:r>
      <w:r>
        <w:rPr>
          <w:rFonts w:ascii="Times New Roman" w:hAnsi="Times New Roman"/>
          <w:color w:val="000000"/>
          <w:sz w:val="26"/>
          <w:szCs w:val="26"/>
        </w:rPr>
      </w:r>
    </w:p>
    <w:p w14:paraId="2D28269A">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6.5.1</w:t>
      </w:r>
      <w:r>
        <w:rPr>
          <w:rFonts w:ascii="Times New Roman" w:hAnsi="Times New Roman"/>
          <w:color w:val="000000"/>
          <w:sz w:val="26"/>
          <w:szCs w:val="26"/>
        </w:rPr>
        <w:t xml:space="preserve">. Реорганизации, ликвидации или прекращения деятельности Получателя;</w:t>
      </w:r>
      <w:r>
        <w:rPr>
          <w:rFonts w:ascii="Times New Roman" w:hAnsi="Times New Roman"/>
          <w:color w:val="000000"/>
          <w:sz w:val="26"/>
          <w:szCs w:val="26"/>
        </w:rPr>
      </w:r>
      <w:r>
        <w:rPr>
          <w:rFonts w:ascii="Times New Roman" w:hAnsi="Times New Roman"/>
          <w:color w:val="000000"/>
          <w:sz w:val="26"/>
          <w:szCs w:val="26"/>
        </w:rPr>
      </w:r>
    </w:p>
    <w:p w14:paraId="57AB2559">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6.5.2. Нарушения Получателем порядка и условий предоставления Субсидий, установленных настоящим Соглашением.</w:t>
      </w:r>
      <w:r>
        <w:rPr>
          <w:rFonts w:ascii="Times New Roman" w:hAnsi="Times New Roman"/>
          <w:color w:val="000000"/>
          <w:sz w:val="26"/>
          <w:szCs w:val="26"/>
        </w:rPr>
      </w:r>
      <w:r>
        <w:rPr>
          <w:rFonts w:ascii="Times New Roman" w:hAnsi="Times New Roman"/>
          <w:color w:val="000000"/>
          <w:sz w:val="26"/>
          <w:szCs w:val="26"/>
        </w:rPr>
      </w:r>
    </w:p>
    <w:p w14:paraId="774AD41B">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6.5.3. Не достижения Получателем установленных настоящим Соглашением значений </w:t>
      </w:r>
      <w:r>
        <w:rPr>
          <w:rFonts w:ascii="Times New Roman" w:hAnsi="Times New Roman"/>
          <w:color w:val="000000"/>
          <w:sz w:val="26"/>
          <w:szCs w:val="26"/>
        </w:rPr>
        <w:t xml:space="preserve">результатов предоставления Субсидии.</w:t>
      </w:r>
      <w:r>
        <w:rPr>
          <w:rFonts w:ascii="Times New Roman" w:hAnsi="Times New Roman"/>
          <w:color w:val="000000"/>
          <w:sz w:val="26"/>
          <w:szCs w:val="26"/>
        </w:rPr>
      </w:r>
      <w:r>
        <w:rPr>
          <w:rFonts w:ascii="Times New Roman" w:hAnsi="Times New Roman"/>
          <w:color w:val="000000"/>
          <w:sz w:val="26"/>
          <w:szCs w:val="26"/>
        </w:rPr>
      </w:r>
    </w:p>
    <w:p w14:paraId="167B0E6D">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6.6. Расторжение настоящего Соглашения Получателем в одностороннем порядке не допускается.</w:t>
      </w:r>
      <w:r>
        <w:rPr>
          <w:rFonts w:ascii="Times New Roman" w:hAnsi="Times New Roman"/>
          <w:color w:val="000000"/>
          <w:sz w:val="26"/>
          <w:szCs w:val="26"/>
        </w:rPr>
      </w:r>
      <w:r>
        <w:rPr>
          <w:rFonts w:ascii="Times New Roman" w:hAnsi="Times New Roman"/>
          <w:color w:val="000000"/>
          <w:sz w:val="26"/>
          <w:szCs w:val="26"/>
        </w:rPr>
      </w:r>
    </w:p>
    <w:p w14:paraId="6C97741B">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6.7. Настоящее Соглашение составлено в двух экземплярах, по одному экземпляру для каждой из Сторон.</w:t>
      </w:r>
      <w:r>
        <w:rPr>
          <w:rFonts w:ascii="Times New Roman" w:hAnsi="Times New Roman"/>
          <w:color w:val="000000"/>
          <w:sz w:val="26"/>
          <w:szCs w:val="26"/>
        </w:rPr>
      </w:r>
      <w:r>
        <w:rPr>
          <w:rFonts w:ascii="Times New Roman" w:hAnsi="Times New Roman"/>
          <w:color w:val="000000"/>
          <w:sz w:val="26"/>
          <w:szCs w:val="26"/>
        </w:rPr>
      </w:r>
    </w:p>
    <w:p w14:paraId="00675EF5">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0E6155C5">
      <w:pPr>
        <w:widowControl w:val="true"/>
        <w:pBdr/>
        <w:spacing/>
        <w:ind w:firstLine="851"/>
        <w:jc w:val="center"/>
        <w:rPr>
          <w:rFonts w:ascii="Times New Roman" w:hAnsi="Times New Roman"/>
          <w:color w:val="000000"/>
          <w:sz w:val="26"/>
          <w:szCs w:val="26"/>
        </w:rPr>
      </w:pPr>
      <w:r>
        <w:rPr>
          <w:rFonts w:ascii="Times New Roman" w:hAnsi="Times New Roman"/>
          <w:bCs/>
          <w:color w:val="000000"/>
          <w:sz w:val="26"/>
          <w:szCs w:val="26"/>
        </w:rPr>
        <w:t xml:space="preserve">VII. Платежные реквизиты и подписи Сторон</w:t>
      </w:r>
      <w:r>
        <w:rPr>
          <w:rFonts w:ascii="Times New Roman" w:hAnsi="Times New Roman"/>
          <w:color w:val="000000"/>
          <w:sz w:val="26"/>
          <w:szCs w:val="26"/>
        </w:rPr>
      </w:r>
      <w:r>
        <w:rPr>
          <w:rFonts w:ascii="Times New Roman" w:hAnsi="Times New Roman"/>
          <w:color w:val="000000"/>
          <w:sz w:val="26"/>
          <w:szCs w:val="26"/>
        </w:rPr>
      </w:r>
    </w:p>
    <w:p w14:paraId="15CDF237">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bl>
      <w:tblPr>
        <w:tblW w:w="0" w:type="auto"/>
        <w:tblCellMar>
          <w:left w:w="15" w:type="dxa"/>
          <w:top w:w="15" w:type="dxa"/>
          <w:right w:w="15" w:type="dxa"/>
          <w:bottom w:w="15" w:type="dxa"/>
        </w:tblCellMar>
        <w:tblBorders>
          <w:top w:val="single" w:color="000000" w:sz="8" w:space="0"/>
          <w:left w:val="single" w:color="000000" w:sz="8" w:space="0"/>
          <w:bottom w:val="single" w:color="000000" w:sz="8" w:space="0"/>
          <w:right w:val="single" w:color="000000" w:sz="8" w:space="0"/>
        </w:tblBorders>
        <w:tblLook w:val="04A0" w:firstRow="1" w:lastRow="0" w:firstColumn="1" w:lastColumn="0" w:noHBand="0" w:noVBand="1"/>
      </w:tblPr>
      <w:tblGrid>
        <w:gridCol w:w="4785"/>
        <w:gridCol w:w="4786"/>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785" w:type="dxa"/>
          </w:tcPr>
          <w:p w14:paraId="425B60CF">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Полное и сокращенное (при наличии) наименование КУМИ пгт. Палана</w:t>
            </w:r>
            <w:r>
              <w:rPr>
                <w:rFonts w:ascii="Times New Roman" w:hAnsi="Times New Roman"/>
                <w:color w:val="000000"/>
                <w:sz w:val="26"/>
                <w:szCs w:val="26"/>
              </w:rPr>
            </w:r>
            <w:r>
              <w:rPr>
                <w:rFonts w:ascii="Times New Roman" w:hAnsi="Times New Roman"/>
                <w:color w:val="000000"/>
                <w:sz w:val="26"/>
                <w:szCs w:val="26"/>
              </w:rPr>
            </w:r>
          </w:p>
        </w:tc>
        <w:tc>
          <w:tcPr>
            <w:tcBorders>
              <w:top w:val="single" w:color="000000" w:sz="8" w:space="0"/>
              <w:left w:val="none" w:color="000000" w:sz="4" w:space="0"/>
              <w:bottom w:val="single" w:color="000000" w:sz="8" w:space="0"/>
              <w:right w:val="single" w:color="000000" w:sz="8" w:space="0"/>
            </w:tcBorders>
            <w:tcMar>
              <w:left w:w="108" w:type="dxa"/>
              <w:top w:w="0" w:type="dxa"/>
              <w:right w:w="108" w:type="dxa"/>
              <w:bottom w:w="0" w:type="dxa"/>
            </w:tcMar>
            <w:tcW w:w="4786" w:type="dxa"/>
          </w:tcPr>
          <w:p w14:paraId="2EF9B51D">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Полное и сокращенное (при наличии) наименование Получателя</w:t>
            </w:r>
            <w:r>
              <w:rPr>
                <w:rFonts w:ascii="Times New Roman" w:hAnsi="Times New Roman"/>
                <w:color w:val="000000"/>
                <w:sz w:val="26"/>
                <w:szCs w:val="26"/>
              </w:rPr>
            </w:r>
            <w:r>
              <w:rPr>
                <w:rFonts w:ascii="Times New Roman" w:hAnsi="Times New Roman"/>
                <w:color w:val="000000"/>
                <w:sz w:val="26"/>
                <w:szCs w:val="26"/>
              </w:rPr>
            </w:r>
          </w:p>
        </w:tc>
      </w:tr>
      <w:tr>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4785" w:type="dxa"/>
          </w:tcPr>
          <w:p w14:paraId="5FE05432">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ОГРН, ОКТМО</w:t>
            </w:r>
            <w:r>
              <w:rPr>
                <w:rFonts w:ascii="Times New Roman" w:hAnsi="Times New Roman"/>
                <w:color w:val="000000"/>
                <w:sz w:val="26"/>
                <w:szCs w:val="26"/>
              </w:rPr>
            </w:r>
            <w:r>
              <w:rPr>
                <w:rFonts w:ascii="Times New Roman" w:hAnsi="Times New Roman"/>
                <w:color w:val="000000"/>
                <w:sz w:val="26"/>
                <w:szCs w:val="26"/>
              </w:rPr>
            </w:r>
          </w:p>
          <w:p w14:paraId="75183185">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Место нахождения:</w:t>
            </w:r>
            <w:r>
              <w:rPr>
                <w:rFonts w:ascii="Times New Roman" w:hAnsi="Times New Roman"/>
                <w:color w:val="000000"/>
                <w:sz w:val="26"/>
                <w:szCs w:val="26"/>
              </w:rPr>
            </w:r>
            <w:r>
              <w:rPr>
                <w:rFonts w:ascii="Times New Roman" w:hAnsi="Times New Roman"/>
                <w:color w:val="000000"/>
                <w:sz w:val="26"/>
                <w:szCs w:val="26"/>
              </w:rPr>
            </w:r>
          </w:p>
          <w:p w14:paraId="129D3F70">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ИНН, КПП</w:t>
            </w:r>
            <w:r>
              <w:rPr>
                <w:rFonts w:ascii="Times New Roman" w:hAnsi="Times New Roman"/>
                <w:color w:val="000000"/>
                <w:sz w:val="26"/>
                <w:szCs w:val="26"/>
              </w:rPr>
            </w:r>
            <w:r>
              <w:rPr>
                <w:rFonts w:ascii="Times New Roman" w:hAnsi="Times New Roman"/>
                <w:color w:val="000000"/>
                <w:sz w:val="26"/>
                <w:szCs w:val="26"/>
              </w:rPr>
            </w:r>
          </w:p>
          <w:p w14:paraId="22ABF18A">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Платежные реквизиты</w:t>
            </w:r>
            <w:r>
              <w:rPr>
                <w:rFonts w:ascii="Times New Roman" w:hAnsi="Times New Roman"/>
                <w:color w:val="000000"/>
                <w:sz w:val="26"/>
                <w:szCs w:val="26"/>
              </w:rPr>
            </w:r>
            <w:r>
              <w:rPr>
                <w:rFonts w:ascii="Times New Roman" w:hAnsi="Times New Roman"/>
                <w:color w:val="000000"/>
                <w:sz w:val="26"/>
                <w:szCs w:val="26"/>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4786" w:type="dxa"/>
          </w:tcPr>
          <w:p w14:paraId="07E94F90">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ОГРН,  ОКТМО</w:t>
            </w:r>
            <w:r>
              <w:rPr>
                <w:rFonts w:ascii="Times New Roman" w:hAnsi="Times New Roman"/>
                <w:color w:val="000000"/>
                <w:sz w:val="26"/>
                <w:szCs w:val="26"/>
              </w:rPr>
            </w:r>
            <w:r>
              <w:rPr>
                <w:rFonts w:ascii="Times New Roman" w:hAnsi="Times New Roman"/>
                <w:color w:val="000000"/>
                <w:sz w:val="26"/>
                <w:szCs w:val="26"/>
              </w:rPr>
            </w:r>
          </w:p>
          <w:p w14:paraId="5A599C61">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Место нахождения</w:t>
            </w:r>
            <w:r>
              <w:rPr>
                <w:rFonts w:ascii="Times New Roman" w:hAnsi="Times New Roman"/>
                <w:color w:val="000000"/>
                <w:sz w:val="26"/>
                <w:szCs w:val="26"/>
              </w:rPr>
              <w:t xml:space="preserve">:</w:t>
            </w:r>
            <w:r>
              <w:rPr>
                <w:rFonts w:ascii="Times New Roman" w:hAnsi="Times New Roman"/>
                <w:color w:val="000000"/>
                <w:sz w:val="26"/>
                <w:szCs w:val="26"/>
              </w:rPr>
            </w:r>
            <w:r>
              <w:rPr>
                <w:rFonts w:ascii="Times New Roman" w:hAnsi="Times New Roman"/>
                <w:color w:val="000000"/>
                <w:sz w:val="26"/>
                <w:szCs w:val="26"/>
              </w:rPr>
            </w:r>
          </w:p>
          <w:p w14:paraId="4DBBF620">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ИНН, КПП</w:t>
            </w:r>
            <w:r>
              <w:rPr>
                <w:rFonts w:ascii="Times New Roman" w:hAnsi="Times New Roman"/>
                <w:color w:val="000000"/>
                <w:sz w:val="26"/>
                <w:szCs w:val="26"/>
              </w:rPr>
            </w:r>
            <w:r>
              <w:rPr>
                <w:rFonts w:ascii="Times New Roman" w:hAnsi="Times New Roman"/>
                <w:color w:val="000000"/>
                <w:sz w:val="26"/>
                <w:szCs w:val="26"/>
              </w:rPr>
            </w:r>
          </w:p>
          <w:p w14:paraId="55B34B84">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Платежные реквизиты</w:t>
            </w:r>
            <w:r>
              <w:rPr>
                <w:rFonts w:ascii="Times New Roman" w:hAnsi="Times New Roman"/>
                <w:color w:val="000000"/>
                <w:sz w:val="26"/>
                <w:szCs w:val="26"/>
              </w:rPr>
            </w:r>
            <w:r>
              <w:rPr>
                <w:rFonts w:ascii="Times New Roman" w:hAnsi="Times New Roman"/>
                <w:color w:val="000000"/>
                <w:sz w:val="26"/>
                <w:szCs w:val="26"/>
              </w:rPr>
            </w:r>
          </w:p>
        </w:tc>
      </w:tr>
      <w:tr>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4785" w:type="dxa"/>
          </w:tcPr>
          <w:p w14:paraId="096DE134">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t xml:space="preserve">___________(________________)</w:t>
            </w:r>
            <w:r>
              <w:rPr>
                <w:rFonts w:ascii="Times New Roman" w:hAnsi="Times New Roman"/>
                <w:color w:val="000000"/>
                <w:sz w:val="26"/>
                <w:szCs w:val="26"/>
              </w:rPr>
            </w:r>
            <w:r>
              <w:rPr>
                <w:rFonts w:ascii="Times New Roman" w:hAnsi="Times New Roman"/>
                <w:color w:val="000000"/>
                <w:sz w:val="26"/>
                <w:szCs w:val="26"/>
              </w:rPr>
            </w:r>
          </w:p>
          <w:p w14:paraId="3B3CADE9">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t xml:space="preserve">            подпись            расшифровка</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4786" w:type="dxa"/>
          </w:tcPr>
          <w:p w14:paraId="46C1D63E">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t xml:space="preserve">__________ (________________)</w:t>
            </w:r>
            <w:r>
              <w:rPr>
                <w:rFonts w:ascii="Times New Roman" w:hAnsi="Times New Roman"/>
                <w:color w:val="000000"/>
                <w:sz w:val="26"/>
                <w:szCs w:val="26"/>
              </w:rPr>
            </w:r>
            <w:r>
              <w:rPr>
                <w:rFonts w:ascii="Times New Roman" w:hAnsi="Times New Roman"/>
                <w:color w:val="000000"/>
                <w:sz w:val="26"/>
                <w:szCs w:val="26"/>
              </w:rPr>
            </w:r>
          </w:p>
          <w:p w14:paraId="2BDC211F">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t xml:space="preserve">        подпись           расшифровка</w:t>
            </w:r>
            <w:r>
              <w:rPr>
                <w:rFonts w:ascii="Times New Roman" w:hAnsi="Times New Roman"/>
                <w:color w:val="000000"/>
                <w:sz w:val="24"/>
                <w:szCs w:val="24"/>
              </w:rPr>
            </w:r>
            <w:r>
              <w:rPr>
                <w:rFonts w:ascii="Times New Roman" w:hAnsi="Times New Roman"/>
                <w:color w:val="000000"/>
                <w:sz w:val="24"/>
                <w:szCs w:val="24"/>
              </w:rPr>
            </w:r>
          </w:p>
        </w:tc>
      </w:tr>
    </w:tbl>
    <w:p w14:paraId="043756D2">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030B0059">
      <w:pPr>
        <w:widowControl w:val="true"/>
        <w:pBdr/>
        <w:spacing/>
        <w:ind w:firstLine="0"/>
        <w:jc w:val="center"/>
        <w:rPr>
          <w:rFonts w:ascii="Times New Roman" w:hAnsi="Times New Roman" w:eastAsia="Calibri"/>
          <w:b/>
          <w:bCs/>
          <w:lang w:eastAsia="en-US"/>
        </w:rPr>
      </w:pPr>
      <w:r>
        <w:rPr>
          <w:rFonts w:ascii="Times New Roman" w:hAnsi="Times New Roman" w:eastAsia="Calibri"/>
          <w:b/>
          <w:bCs/>
          <w:lang w:eastAsia="en-US"/>
        </w:rPr>
      </w:r>
      <w:r>
        <w:rPr>
          <w:rFonts w:ascii="Times New Roman" w:hAnsi="Times New Roman" w:eastAsia="Calibri"/>
          <w:b/>
          <w:bCs/>
          <w:lang w:eastAsia="en-US"/>
        </w:rPr>
      </w:r>
      <w:r>
        <w:rPr>
          <w:rFonts w:ascii="Times New Roman" w:hAnsi="Times New Roman" w:eastAsia="Calibri"/>
          <w:b/>
          <w:bCs/>
          <w:lang w:eastAsia="en-US"/>
        </w:rPr>
      </w:r>
    </w:p>
    <w:p w14:paraId="2830CF5E">
      <w:pPr>
        <w:widowControl w:val="true"/>
        <w:pBdr/>
        <w:spacing/>
        <w:ind w:firstLine="0"/>
        <w:jc w:val="center"/>
        <w:rPr>
          <w:rFonts w:ascii="Times New Roman" w:hAnsi="Times New Roman" w:eastAsia="Calibri"/>
          <w:b/>
          <w:bCs/>
          <w:lang w:eastAsia="en-US"/>
        </w:rPr>
      </w:pPr>
      <w:r>
        <w:rPr>
          <w:rFonts w:ascii="Times New Roman" w:hAnsi="Times New Roman" w:eastAsia="Calibri"/>
          <w:b/>
          <w:bCs/>
          <w:lang w:eastAsia="en-US"/>
        </w:rPr>
      </w:r>
      <w:r>
        <w:rPr>
          <w:rFonts w:ascii="Times New Roman" w:hAnsi="Times New Roman" w:eastAsia="Calibri"/>
          <w:b/>
          <w:bCs/>
          <w:lang w:eastAsia="en-US"/>
        </w:rPr>
      </w:r>
      <w:r>
        <w:rPr>
          <w:rFonts w:ascii="Times New Roman" w:hAnsi="Times New Roman" w:eastAsia="Calibri"/>
          <w:b/>
          <w:bCs/>
          <w:lang w:eastAsia="en-US"/>
        </w:rPr>
      </w:r>
    </w:p>
    <w:p w14:paraId="103C9D76">
      <w:pPr>
        <w:widowControl w:val="true"/>
        <w:pBdr/>
        <w:spacing/>
        <w:ind w:firstLine="0"/>
        <w:jc w:val="center"/>
        <w:rPr>
          <w:rFonts w:ascii="Times New Roman" w:hAnsi="Times New Roman" w:eastAsia="Calibri"/>
          <w:b/>
          <w:bCs/>
          <w:lang w:eastAsia="en-US"/>
        </w:rPr>
      </w:pPr>
      <w:r>
        <w:rPr>
          <w:rFonts w:ascii="Times New Roman" w:hAnsi="Times New Roman" w:eastAsia="Calibri"/>
          <w:b/>
          <w:bCs/>
          <w:lang w:eastAsia="en-US"/>
        </w:rPr>
      </w:r>
      <w:r>
        <w:rPr>
          <w:rFonts w:ascii="Times New Roman" w:hAnsi="Times New Roman" w:eastAsia="Calibri"/>
          <w:b/>
          <w:bCs/>
          <w:lang w:eastAsia="en-US"/>
        </w:rPr>
      </w:r>
      <w:r>
        <w:rPr>
          <w:rFonts w:ascii="Times New Roman" w:hAnsi="Times New Roman" w:eastAsia="Calibri"/>
          <w:b/>
          <w:bCs/>
          <w:lang w:eastAsia="en-US"/>
        </w:rPr>
      </w:r>
    </w:p>
    <w:p w14:paraId="7B2B4A86">
      <w:pPr>
        <w:pBdr/>
        <w:spacing/>
        <w:ind w:firstLine="0" w:left="5103"/>
        <w:jc w:val="center"/>
        <w:rPr>
          <w:rFonts w:ascii="Times New Roman" w:hAnsi="Times New Roman"/>
          <w:lang w:eastAsia="en-US"/>
        </w:rPr>
      </w:pPr>
      <w:r>
        <w:rPr>
          <w:rFonts w:ascii="Times New Roman" w:hAnsi="Times New Roman"/>
          <w:color w:val="000000"/>
          <w:lang w:bidi="ru-RU"/>
        </w:rPr>
        <w:t xml:space="preserve">Приложение № 1</w:t>
      </w:r>
      <w:r>
        <w:rPr>
          <w:rFonts w:ascii="Times New Roman" w:hAnsi="Times New Roman"/>
          <w:lang w:eastAsia="en-US"/>
        </w:rPr>
      </w:r>
      <w:r>
        <w:rPr>
          <w:rFonts w:ascii="Times New Roman" w:hAnsi="Times New Roman"/>
          <w:lang w:eastAsia="en-US"/>
        </w:rPr>
      </w:r>
    </w:p>
    <w:p w14:paraId="7B819121">
      <w:pPr>
        <w:pBdr/>
        <w:spacing/>
        <w:ind w:firstLine="0" w:left="5103"/>
        <w:jc w:val="center"/>
        <w:rPr>
          <w:rFonts w:ascii="Times New Roman" w:hAnsi="Times New Roman"/>
          <w:color w:val="000000"/>
          <w:lang w:bidi="ru-RU"/>
        </w:rPr>
      </w:pPr>
      <w:r/>
      <w:bookmarkStart w:id="6" w:name="bookmark12"/>
      <w:r>
        <w:rPr>
          <w:rFonts w:ascii="Times New Roman" w:hAnsi="Times New Roman"/>
          <w:color w:val="000000"/>
          <w:lang w:bidi="ru-RU"/>
        </w:rPr>
      </w:r>
      <w:r>
        <w:rPr>
          <w:rFonts w:ascii="Times New Roman" w:hAnsi="Times New Roman"/>
          <w:color w:val="000000"/>
          <w:lang w:bidi="ru-RU"/>
        </w:rPr>
      </w:r>
    </w:p>
    <w:p w14:paraId="19212D33">
      <w:pPr>
        <w:widowControl w:val="true"/>
        <w:pBdr/>
        <w:spacing/>
        <w:ind w:firstLine="0"/>
        <w:jc w:val="center"/>
        <w:rPr>
          <w:rFonts w:ascii="Times New Roman" w:hAnsi="Times New Roman"/>
          <w:sz w:val="24"/>
          <w:szCs w:val="24"/>
        </w:rPr>
      </w:pPr>
      <w:r>
        <w:rPr>
          <w:rFonts w:ascii="Times New Roman" w:hAnsi="Times New Roman"/>
          <w:sz w:val="28"/>
          <w:szCs w:val="28"/>
        </w:rPr>
        <w:t xml:space="preserve">Результаты использования Субсидии и их значения</w:t>
      </w:r>
      <w:r>
        <w:rPr>
          <w:rFonts w:ascii="Times New Roman" w:hAnsi="Times New Roman"/>
          <w:sz w:val="24"/>
          <w:szCs w:val="24"/>
        </w:rPr>
      </w:r>
      <w:r>
        <w:rPr>
          <w:rFonts w:ascii="Times New Roman" w:hAnsi="Times New Roman"/>
          <w:sz w:val="24"/>
          <w:szCs w:val="24"/>
        </w:rPr>
      </w:r>
    </w:p>
    <w:p w14:paraId="4CF0FC5C">
      <w:pPr>
        <w:widowControl w:val="true"/>
        <w:pBdr/>
        <w:spacing/>
        <w:ind w:firstLine="0" w:left="450"/>
        <w:jc w:val="left"/>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bl>
      <w:tblPr>
        <w:tblInd w:w="-689" w:type="dxa"/>
        <w:tblW w:w="104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58"/>
        <w:gridCol w:w="1982"/>
        <w:gridCol w:w="1559"/>
        <w:gridCol w:w="1843"/>
        <w:gridCol w:w="992"/>
        <w:gridCol w:w="1134"/>
        <w:gridCol w:w="1134"/>
        <w:gridCol w:w="1134"/>
      </w:tblGrid>
      <w:tr>
        <w:trPr>
          <w:trHeight w:val="317"/>
        </w:trPr>
        <w:tc>
          <w:tcPr>
            <w:tcBorders>
              <w:top w:val="single" w:color="000000" w:sz="4" w:space="0"/>
              <w:left w:val="single" w:color="000000" w:sz="4" w:space="0"/>
              <w:bottom w:val="single" w:color="000000" w:sz="4" w:space="0"/>
              <w:right w:val="single" w:color="000000" w:sz="4" w:space="0"/>
            </w:tcBorders>
            <w:tcW w:w="658" w:type="dxa"/>
            <w:vAlign w:val="center"/>
            <w:vMerge w:val="restart"/>
          </w:tcPr>
          <w:p w14:paraId="076CB2F1">
            <w:pPr>
              <w:widowControl w:val="true"/>
              <w:pBdr/>
              <w:spacing/>
              <w:ind w:firstLine="0"/>
              <w:jc w:val="left"/>
              <w:rPr>
                <w:rFonts w:ascii="Times New Roman" w:hAnsi="Times New Roman" w:eastAsia="Calibri"/>
                <w:sz w:val="22"/>
                <w:szCs w:val="22"/>
              </w:rPr>
            </w:pPr>
            <w:r>
              <w:rPr>
                <w:rFonts w:ascii="Times New Roman" w:hAnsi="Times New Roman" w:eastAsia="Calibri"/>
                <w:sz w:val="22"/>
                <w:szCs w:val="22"/>
              </w:rPr>
              <w:t xml:space="preserve">№ п/п</w:t>
            </w:r>
            <w:r>
              <w:rPr>
                <w:rFonts w:ascii="Times New Roman" w:hAnsi="Times New Roman" w:eastAsia="Calibri"/>
                <w:sz w:val="22"/>
                <w:szCs w:val="22"/>
              </w:rPr>
            </w:r>
            <w:r>
              <w:rPr>
                <w:rFonts w:ascii="Times New Roman" w:hAnsi="Times New Roman" w:eastAsia="Calibri"/>
                <w:sz w:val="22"/>
                <w:szCs w:val="22"/>
              </w:rPr>
            </w:r>
          </w:p>
        </w:tc>
        <w:tc>
          <w:tcPr>
            <w:tcBorders>
              <w:top w:val="single" w:color="000000" w:sz="4" w:space="0"/>
              <w:left w:val="single" w:color="000000" w:sz="4" w:space="0"/>
              <w:bottom w:val="single" w:color="000000" w:sz="4" w:space="0"/>
              <w:right w:val="single" w:color="000000" w:sz="4" w:space="0"/>
            </w:tcBorders>
            <w:tcW w:w="1982" w:type="dxa"/>
            <w:vAlign w:val="center"/>
            <w:vMerge w:val="restart"/>
          </w:tcPr>
          <w:p w14:paraId="1FB2536D">
            <w:pPr>
              <w:widowControl w:val="true"/>
              <w:pBdr/>
              <w:spacing/>
              <w:ind w:firstLine="0"/>
              <w:jc w:val="center"/>
              <w:rPr>
                <w:rFonts w:ascii="Times New Roman" w:hAnsi="Times New Roman" w:eastAsia="Calibri"/>
                <w:sz w:val="22"/>
                <w:szCs w:val="22"/>
              </w:rPr>
            </w:pPr>
            <w:r>
              <w:rPr>
                <w:rFonts w:ascii="Times New Roman" w:hAnsi="Times New Roman" w:eastAsia="Calibri"/>
                <w:sz w:val="22"/>
                <w:szCs w:val="22"/>
              </w:rPr>
              <w:t xml:space="preserve">Наименование мероприятия </w:t>
            </w:r>
            <w:r>
              <w:rPr>
                <w:rFonts w:ascii="Times New Roman" w:hAnsi="Times New Roman" w:eastAsia="Calibri"/>
                <w:sz w:val="22"/>
                <w:szCs w:val="22"/>
              </w:rPr>
            </w:r>
            <w:r>
              <w:rPr>
                <w:rFonts w:ascii="Times New Roman" w:hAnsi="Times New Roman" w:eastAsia="Calibri"/>
                <w:sz w:val="22"/>
                <w:szCs w:val="22"/>
              </w:rPr>
            </w:r>
          </w:p>
        </w:tc>
        <w:tc>
          <w:tcPr>
            <w:tcBorders>
              <w:top w:val="single" w:color="000000" w:sz="4" w:space="0"/>
              <w:left w:val="single" w:color="000000" w:sz="4" w:space="0"/>
              <w:bottom w:val="single" w:color="000000" w:sz="4" w:space="0"/>
              <w:right w:val="single" w:color="000000" w:sz="4" w:space="0"/>
            </w:tcBorders>
            <w:tcW w:w="1559" w:type="dxa"/>
            <w:vAlign w:val="center"/>
            <w:vMerge w:val="restart"/>
          </w:tcPr>
          <w:p w14:paraId="2DDD2AF2">
            <w:pPr>
              <w:widowControl w:val="true"/>
              <w:pBdr/>
              <w:spacing/>
              <w:ind w:firstLine="0"/>
              <w:jc w:val="center"/>
              <w:rPr>
                <w:rFonts w:ascii="Times New Roman" w:hAnsi="Times New Roman" w:eastAsia="Calibri"/>
                <w:sz w:val="22"/>
                <w:szCs w:val="22"/>
              </w:rPr>
            </w:pPr>
            <w:r>
              <w:rPr>
                <w:rFonts w:ascii="Times New Roman" w:hAnsi="Times New Roman" w:eastAsia="Calibri"/>
                <w:sz w:val="22"/>
                <w:szCs w:val="22"/>
              </w:rPr>
              <w:t xml:space="preserve">Результаты использования субсидии</w:t>
            </w:r>
            <w:r>
              <w:rPr>
                <w:rFonts w:ascii="Times New Roman" w:hAnsi="Times New Roman" w:eastAsia="Calibri"/>
                <w:sz w:val="22"/>
                <w:szCs w:val="22"/>
              </w:rPr>
            </w:r>
            <w:r>
              <w:rPr>
                <w:rFonts w:ascii="Times New Roman" w:hAnsi="Times New Roman" w:eastAsia="Calibri"/>
                <w:sz w:val="22"/>
                <w:szCs w:val="22"/>
              </w:rPr>
            </w:r>
          </w:p>
        </w:tc>
        <w:tc>
          <w:tcPr>
            <w:tcBorders>
              <w:top w:val="single" w:color="000000" w:sz="4" w:space="0"/>
              <w:left w:val="single" w:color="000000" w:sz="4" w:space="0"/>
              <w:bottom w:val="single" w:color="000000" w:sz="4" w:space="0"/>
              <w:right w:val="single" w:color="000000" w:sz="4" w:space="0"/>
            </w:tcBorders>
            <w:tcW w:w="1843" w:type="dxa"/>
            <w:vAlign w:val="center"/>
            <w:vMerge w:val="restart"/>
          </w:tcPr>
          <w:p w14:paraId="1B3F9C46">
            <w:pPr>
              <w:widowControl w:val="true"/>
              <w:pBdr/>
              <w:spacing/>
              <w:ind w:firstLine="0"/>
              <w:jc w:val="center"/>
              <w:rPr>
                <w:rFonts w:ascii="Times New Roman" w:hAnsi="Times New Roman" w:eastAsia="Calibri"/>
                <w:sz w:val="22"/>
                <w:szCs w:val="22"/>
              </w:rPr>
            </w:pPr>
            <w:r>
              <w:rPr>
                <w:rFonts w:ascii="Times New Roman" w:hAnsi="Times New Roman" w:eastAsia="Calibri"/>
                <w:sz w:val="22"/>
                <w:szCs w:val="22"/>
              </w:rPr>
              <w:t xml:space="preserve">Показатели, необходимые для достижения результатов использования субсидии (литров)</w:t>
            </w:r>
            <w:r>
              <w:rPr>
                <w:rFonts w:ascii="Times New Roman" w:hAnsi="Times New Roman" w:eastAsia="Calibri"/>
                <w:sz w:val="22"/>
                <w:szCs w:val="22"/>
              </w:rPr>
            </w:r>
            <w:r>
              <w:rPr>
                <w:rFonts w:ascii="Times New Roman" w:hAnsi="Times New Roman" w:eastAsia="Calibri"/>
                <w:sz w:val="22"/>
                <w:szCs w:val="22"/>
              </w:rPr>
            </w:r>
          </w:p>
        </w:tc>
        <w:tc>
          <w:tcPr>
            <w:gridSpan w:val="4"/>
            <w:tcBorders>
              <w:top w:val="single" w:color="000000" w:sz="4" w:space="0"/>
              <w:left w:val="single" w:color="000000" w:sz="4" w:space="0"/>
              <w:bottom w:val="single" w:color="000000" w:sz="4" w:space="0"/>
              <w:right w:val="single" w:color="000000" w:sz="4" w:space="0"/>
            </w:tcBorders>
            <w:tcW w:w="4394" w:type="dxa"/>
            <w:vAlign w:val="center"/>
          </w:tcPr>
          <w:p w14:paraId="739AF87F">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white"/>
              </w:rPr>
              <w:t xml:space="preserve">Значения выполнения</w:t>
            </w:r>
            <w:r>
              <w:rPr>
                <w:rFonts w:ascii="Times New Roman" w:hAnsi="Times New Roman" w:eastAsia="Calibri"/>
                <w:sz w:val="22"/>
                <w:szCs w:val="22"/>
                <w:highlight w:val="white"/>
              </w:rPr>
              <w:t xml:space="preserve"> ед.</w:t>
            </w:r>
            <w:r>
              <w:rPr>
                <w:rFonts w:ascii="Times New Roman" w:hAnsi="Times New Roman" w:eastAsia="Calibri"/>
                <w:sz w:val="22"/>
                <w:szCs w:val="22"/>
                <w:highlight w:val="white"/>
              </w:rPr>
            </w:r>
            <w:r>
              <w:rPr>
                <w:rFonts w:ascii="Times New Roman" w:hAnsi="Times New Roman" w:eastAsia="Calibri"/>
                <w:sz w:val="22"/>
                <w:szCs w:val="22"/>
                <w:highlight w:val="white"/>
              </w:rPr>
            </w:r>
          </w:p>
        </w:tc>
      </w:tr>
      <w:tr>
        <w:trPr>
          <w:trHeight w:val="317"/>
        </w:trPr>
        <w:tc>
          <w:tcPr>
            <w:tcBorders>
              <w:top w:val="single" w:color="000000" w:sz="4" w:space="0"/>
              <w:left w:val="single" w:color="000000" w:sz="4" w:space="0"/>
              <w:bottom w:val="single" w:color="000000" w:sz="4" w:space="0"/>
              <w:right w:val="single" w:color="000000" w:sz="4" w:space="0"/>
            </w:tcBorders>
            <w:tcW w:w="658" w:type="dxa"/>
            <w:vMerge w:val="continue"/>
          </w:tcPr>
          <w:p w14:paraId="2F415405">
            <w:pPr>
              <w:widowControl w:val="true"/>
              <w:pBdr/>
              <w:spacing/>
              <w:ind w:firstLine="0"/>
              <w:jc w:val="left"/>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c>
          <w:tcPr>
            <w:tcBorders>
              <w:top w:val="single" w:color="000000" w:sz="4" w:space="0"/>
              <w:left w:val="single" w:color="000000" w:sz="4" w:space="0"/>
              <w:bottom w:val="single" w:color="000000" w:sz="4" w:space="0"/>
              <w:right w:val="single" w:color="000000" w:sz="4" w:space="0"/>
            </w:tcBorders>
            <w:tcW w:w="1982" w:type="dxa"/>
            <w:vMerge w:val="continue"/>
          </w:tcPr>
          <w:p w14:paraId="5155810D">
            <w:pPr>
              <w:widowControl w:val="true"/>
              <w:pBdr/>
              <w:spacing/>
              <w:ind w:firstLine="0"/>
              <w:jc w:val="left"/>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c>
          <w:tcPr>
            <w:tcBorders>
              <w:top w:val="single" w:color="000000" w:sz="4" w:space="0"/>
              <w:left w:val="single" w:color="000000" w:sz="4" w:space="0"/>
              <w:bottom w:val="single" w:color="000000" w:sz="4" w:space="0"/>
              <w:right w:val="single" w:color="000000" w:sz="4" w:space="0"/>
            </w:tcBorders>
            <w:tcW w:w="1559" w:type="dxa"/>
            <w:vMerge w:val="continue"/>
          </w:tcPr>
          <w:p w14:paraId="4898507C">
            <w:pPr>
              <w:widowControl w:val="true"/>
              <w:pBdr/>
              <w:spacing/>
              <w:ind w:firstLine="0"/>
              <w:jc w:val="center"/>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c>
          <w:tcPr>
            <w:tcBorders>
              <w:top w:val="single" w:color="000000" w:sz="4" w:space="0"/>
              <w:left w:val="single" w:color="000000" w:sz="4" w:space="0"/>
              <w:bottom w:val="single" w:color="000000" w:sz="4" w:space="0"/>
              <w:right w:val="single" w:color="000000" w:sz="4" w:space="0"/>
            </w:tcBorders>
            <w:tcW w:w="1843" w:type="dxa"/>
            <w:vMerge w:val="continue"/>
          </w:tcPr>
          <w:p w14:paraId="3987CAB3">
            <w:pPr>
              <w:widowControl w:val="true"/>
              <w:pBdr/>
              <w:spacing/>
              <w:ind w:firstLine="0"/>
              <w:jc w:val="center"/>
              <w:rPr>
                <w:rFonts w:ascii="Times New Roman" w:hAnsi="Times New Roman" w:eastAsia="Calibri"/>
                <w:sz w:val="24"/>
                <w:szCs w:val="24"/>
              </w:rPr>
            </w:pPr>
            <w:r>
              <w:rPr>
                <w:rFonts w:ascii="Times New Roman" w:hAnsi="Times New Roman" w:eastAsia="Calibri"/>
                <w:sz w:val="24"/>
                <w:szCs w:val="24"/>
              </w:rPr>
            </w:r>
            <w:r>
              <w:rPr>
                <w:rFonts w:ascii="Times New Roman" w:hAnsi="Times New Roman" w:eastAsia="Calibri"/>
                <w:sz w:val="24"/>
                <w:szCs w:val="24"/>
              </w:rPr>
            </w:r>
            <w:r>
              <w:rPr>
                <w:rFonts w:ascii="Times New Roman" w:hAnsi="Times New Roman" w:eastAsia="Calibri"/>
                <w:sz w:val="24"/>
                <w:szCs w:val="24"/>
              </w:rPr>
            </w:r>
          </w:p>
        </w:tc>
        <w:tc>
          <w:tcPr>
            <w:tcBorders>
              <w:top w:val="single" w:color="000000" w:sz="4" w:space="0"/>
              <w:left w:val="single" w:color="000000" w:sz="4" w:space="0"/>
              <w:bottom w:val="single" w:color="000000" w:sz="4" w:space="0"/>
              <w:right w:val="single" w:color="000000" w:sz="4" w:space="0"/>
            </w:tcBorders>
            <w:tcW w:w="992" w:type="dxa"/>
            <w:vAlign w:val="center"/>
          </w:tcPr>
          <w:p w14:paraId="2A759D8F">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white"/>
                <w:lang w:val="en-US"/>
              </w:rPr>
              <w:t xml:space="preserve">Всего</w:t>
            </w:r>
            <w:r>
              <w:rPr>
                <w:rFonts w:ascii="Times New Roman" w:hAnsi="Times New Roman" w:eastAsia="Calibri"/>
                <w:sz w:val="22"/>
                <w:szCs w:val="22"/>
                <w:highlight w:val="white"/>
              </w:rPr>
            </w:r>
            <w:r>
              <w:rPr>
                <w:rFonts w:ascii="Times New Roman" w:hAnsi="Times New Roman" w:eastAsia="Calibri"/>
                <w:sz w:val="22"/>
                <w:szCs w:val="22"/>
                <w:highlight w:val="white"/>
              </w:rPr>
            </w:r>
          </w:p>
          <w:p w14:paraId="57115752">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white"/>
              </w:rPr>
            </w:r>
            <w:r>
              <w:rPr>
                <w:rFonts w:ascii="Times New Roman" w:hAnsi="Times New Roman" w:eastAsia="Calibri"/>
                <w:sz w:val="22"/>
                <w:szCs w:val="22"/>
                <w:highlight w:val="white"/>
              </w:rPr>
            </w:r>
            <w:r>
              <w:rPr>
                <w:rFonts w:ascii="Times New Roman" w:hAnsi="Times New Roman" w:eastAsia="Calibri"/>
                <w:sz w:val="22"/>
                <w:szCs w:val="22"/>
                <w:highlight w:val="white"/>
              </w:rPr>
            </w:r>
          </w:p>
        </w:tc>
        <w:tc>
          <w:tcPr>
            <w:tcBorders>
              <w:top w:val="single" w:color="000000" w:sz="4" w:space="0"/>
              <w:left w:val="single" w:color="000000" w:sz="4" w:space="0"/>
              <w:bottom w:val="single" w:color="000000" w:sz="4" w:space="0"/>
              <w:right w:val="single" w:color="000000" w:sz="4" w:space="0"/>
            </w:tcBorders>
            <w:tcW w:w="1134" w:type="dxa"/>
            <w:vAlign w:val="center"/>
          </w:tcPr>
          <w:p w14:paraId="08B5D45E">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white"/>
                <w:lang w:val="en-US"/>
              </w:rPr>
              <w:t xml:space="preserve">202</w:t>
            </w:r>
            <w:r>
              <w:rPr>
                <w:rFonts w:ascii="Times New Roman" w:hAnsi="Times New Roman" w:eastAsia="Calibri"/>
                <w:sz w:val="22"/>
                <w:szCs w:val="22"/>
                <w:highlight w:val="white"/>
              </w:rPr>
              <w:t xml:space="preserve">6</w:t>
            </w:r>
            <w:r>
              <w:rPr>
                <w:rFonts w:ascii="Times New Roman" w:hAnsi="Times New Roman" w:eastAsia="Calibri"/>
                <w:sz w:val="22"/>
                <w:szCs w:val="22"/>
                <w:highlight w:val="white"/>
              </w:rPr>
            </w:r>
            <w:r>
              <w:rPr>
                <w:rFonts w:ascii="Times New Roman" w:hAnsi="Times New Roman" w:eastAsia="Calibri"/>
                <w:sz w:val="22"/>
                <w:szCs w:val="22"/>
                <w:highlight w:val="white"/>
              </w:rPr>
            </w:r>
          </w:p>
        </w:tc>
        <w:tc>
          <w:tcPr>
            <w:tcBorders>
              <w:top w:val="single" w:color="000000" w:sz="4" w:space="0"/>
              <w:left w:val="single" w:color="000000" w:sz="4" w:space="0"/>
              <w:bottom w:val="single" w:color="000000" w:sz="4" w:space="0"/>
              <w:right w:val="single" w:color="000000" w:sz="4" w:space="0"/>
            </w:tcBorders>
            <w:tcW w:w="1134" w:type="dxa"/>
            <w:vAlign w:val="center"/>
          </w:tcPr>
          <w:p w14:paraId="4723CD67">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white"/>
                <w:lang w:val="en-US"/>
              </w:rPr>
              <w:t xml:space="preserve">202</w:t>
            </w:r>
            <w:r>
              <w:rPr>
                <w:rFonts w:ascii="Times New Roman" w:hAnsi="Times New Roman" w:eastAsia="Calibri"/>
                <w:sz w:val="22"/>
                <w:szCs w:val="22"/>
                <w:highlight w:val="white"/>
              </w:rPr>
              <w:t xml:space="preserve">7</w:t>
            </w:r>
            <w:r>
              <w:rPr>
                <w:rFonts w:ascii="Times New Roman" w:hAnsi="Times New Roman" w:eastAsia="Calibri"/>
                <w:sz w:val="22"/>
                <w:szCs w:val="22"/>
                <w:highlight w:val="white"/>
              </w:rPr>
            </w:r>
            <w:r>
              <w:rPr>
                <w:rFonts w:ascii="Times New Roman" w:hAnsi="Times New Roman" w:eastAsia="Calibri"/>
                <w:sz w:val="22"/>
                <w:szCs w:val="22"/>
                <w:highlight w:val="white"/>
              </w:rPr>
            </w:r>
          </w:p>
        </w:tc>
        <w:tc>
          <w:tcPr>
            <w:tcBorders>
              <w:top w:val="single" w:color="000000" w:sz="4" w:space="0"/>
              <w:left w:val="single" w:color="000000" w:sz="4" w:space="0"/>
              <w:bottom w:val="single" w:color="000000" w:sz="4" w:space="0"/>
              <w:right w:val="single" w:color="000000" w:sz="4" w:space="0"/>
            </w:tcBorders>
            <w:tcW w:w="1134" w:type="dxa"/>
          </w:tcPr>
          <w:p w14:paraId="43F52D7A">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white"/>
              </w:rPr>
            </w:r>
            <w:r>
              <w:rPr>
                <w:rFonts w:ascii="Times New Roman" w:hAnsi="Times New Roman" w:eastAsia="Calibri"/>
                <w:sz w:val="22"/>
                <w:szCs w:val="22"/>
                <w:highlight w:val="white"/>
              </w:rPr>
            </w:r>
            <w:r>
              <w:rPr>
                <w:rFonts w:ascii="Times New Roman" w:hAnsi="Times New Roman" w:eastAsia="Calibri"/>
                <w:sz w:val="22"/>
                <w:szCs w:val="22"/>
                <w:highlight w:val="white"/>
              </w:rPr>
            </w:r>
          </w:p>
          <w:p w14:paraId="259A6FBF">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white"/>
              </w:rPr>
            </w:r>
            <w:r>
              <w:rPr>
                <w:rFonts w:ascii="Times New Roman" w:hAnsi="Times New Roman" w:eastAsia="Calibri"/>
                <w:sz w:val="22"/>
                <w:szCs w:val="22"/>
                <w:highlight w:val="white"/>
              </w:rPr>
            </w:r>
            <w:r>
              <w:rPr>
                <w:rFonts w:ascii="Times New Roman" w:hAnsi="Times New Roman" w:eastAsia="Calibri"/>
                <w:sz w:val="22"/>
                <w:szCs w:val="22"/>
                <w:highlight w:val="white"/>
              </w:rPr>
            </w:r>
          </w:p>
          <w:p w14:paraId="57566262">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white"/>
              </w:rPr>
              <w:t xml:space="preserve">2028</w:t>
            </w:r>
            <w:r>
              <w:rPr>
                <w:rFonts w:ascii="Times New Roman" w:hAnsi="Times New Roman" w:eastAsia="Calibri"/>
                <w:sz w:val="22"/>
                <w:szCs w:val="22"/>
                <w:highlight w:val="white"/>
              </w:rPr>
            </w:r>
            <w:r>
              <w:rPr>
                <w:rFonts w:ascii="Times New Roman" w:hAnsi="Times New Roman" w:eastAsia="Calibri"/>
                <w:sz w:val="22"/>
                <w:szCs w:val="22"/>
                <w:highlight w:val="white"/>
              </w:rPr>
            </w:r>
          </w:p>
        </w:tc>
      </w:tr>
      <w:tr>
        <w:trPr/>
        <w:tc>
          <w:tcPr>
            <w:tcBorders>
              <w:top w:val="single" w:color="000000" w:sz="4" w:space="0"/>
              <w:left w:val="single" w:color="000000" w:sz="4" w:space="0"/>
              <w:bottom w:val="single" w:color="000000" w:sz="4" w:space="0"/>
              <w:right w:val="single" w:color="000000" w:sz="4" w:space="0"/>
            </w:tcBorders>
            <w:tcW w:w="658" w:type="dxa"/>
            <w:vMerge w:val="restart"/>
          </w:tcPr>
          <w:p w14:paraId="25D19601">
            <w:pPr>
              <w:widowControl w:val="true"/>
              <w:pBdr/>
              <w:spacing/>
              <w:ind w:firstLine="0"/>
              <w:jc w:val="center"/>
              <w:rPr>
                <w:rFonts w:ascii="Times New Roman" w:hAnsi="Times New Roman" w:eastAsia="Calibri"/>
                <w:sz w:val="22"/>
                <w:szCs w:val="22"/>
              </w:rPr>
            </w:pPr>
            <w:r>
              <w:rPr>
                <w:rFonts w:ascii="Times New Roman" w:hAnsi="Times New Roman" w:eastAsia="Calibri"/>
                <w:sz w:val="22"/>
                <w:szCs w:val="22"/>
              </w:rPr>
              <w:t xml:space="preserve">1.</w:t>
            </w:r>
            <w:r>
              <w:rPr>
                <w:rFonts w:ascii="Times New Roman" w:hAnsi="Times New Roman" w:eastAsia="Calibri"/>
                <w:sz w:val="22"/>
                <w:szCs w:val="22"/>
              </w:rPr>
            </w:r>
            <w:r>
              <w:rPr>
                <w:rFonts w:ascii="Times New Roman" w:hAnsi="Times New Roman" w:eastAsia="Calibri"/>
                <w:sz w:val="22"/>
                <w:szCs w:val="22"/>
              </w:rPr>
            </w:r>
          </w:p>
        </w:tc>
        <w:tc>
          <w:tcPr>
            <w:tcBorders>
              <w:top w:val="single" w:color="000000" w:sz="4" w:space="0"/>
              <w:left w:val="single" w:color="000000" w:sz="4" w:space="0"/>
              <w:bottom w:val="single" w:color="000000" w:sz="4" w:space="0"/>
              <w:right w:val="single" w:color="000000" w:sz="4" w:space="0"/>
            </w:tcBorders>
            <w:tcW w:w="1982" w:type="dxa"/>
            <w:vAlign w:val="center"/>
            <w:vMerge w:val="restart"/>
          </w:tcPr>
          <w:p w14:paraId="6E97B21C">
            <w:pPr>
              <w:widowControl w:val="true"/>
              <w:pBdr/>
              <w:spacing/>
              <w:ind w:firstLine="0"/>
              <w:jc w:val="left"/>
              <w:rPr>
                <w:rFonts w:ascii="Times New Roman" w:hAnsi="Times New Roman" w:eastAsia="Calibri"/>
                <w:b w:val="0"/>
                <w:bCs w:val="0"/>
                <w:sz w:val="22"/>
                <w:szCs w:val="22"/>
              </w:rPr>
            </w:pPr>
            <w:r>
              <w:rPr>
                <w:rFonts w:ascii="Times New Roman" w:hAnsi="Times New Roman" w:eastAsia="Calibri"/>
                <w:b w:val="0"/>
                <w:bCs w:val="0"/>
                <w:sz w:val="22"/>
                <w:szCs w:val="22"/>
              </w:rPr>
            </w:r>
            <w:r>
              <w:rPr>
                <w:rFonts w:ascii="Times New Roman" w:hAnsi="Times New Roman"/>
                <w:b w:val="0"/>
                <w:bCs w:val="0"/>
                <w:sz w:val="22"/>
                <w:szCs w:val="22"/>
              </w:rPr>
              <w:t xml:space="preserve">Создание условий для технического переоснащения предприятий осуществляющих хозяйственную деятельность на территории городского округа «поселок Палана»</w:t>
            </w:r>
            <w:r>
              <w:rPr>
                <w:rFonts w:ascii="Times New Roman" w:hAnsi="Times New Roman" w:eastAsia="Calibri"/>
                <w:b w:val="0"/>
                <w:bCs w:val="0"/>
                <w:sz w:val="22"/>
                <w:szCs w:val="22"/>
              </w:rPr>
            </w:r>
            <w:r>
              <w:rPr>
                <w:rFonts w:ascii="Times New Roman" w:hAnsi="Times New Roman" w:eastAsia="Calibri"/>
                <w:b w:val="0"/>
                <w:bCs w:val="0"/>
                <w:sz w:val="22"/>
                <w:szCs w:val="22"/>
              </w:rPr>
            </w:r>
          </w:p>
        </w:tc>
        <w:tc>
          <w:tcPr>
            <w:tcBorders>
              <w:top w:val="single" w:color="000000" w:sz="4" w:space="0"/>
              <w:left w:val="single" w:color="000000" w:sz="4" w:space="0"/>
              <w:bottom w:val="single" w:color="000000" w:sz="4" w:space="0"/>
              <w:right w:val="single" w:color="000000" w:sz="4" w:space="0"/>
            </w:tcBorders>
            <w:tcW w:w="1559" w:type="dxa"/>
            <w:vAlign w:val="center"/>
          </w:tcPr>
          <w:p w14:paraId="1D666814">
            <w:pPr>
              <w:widowControl w:val="true"/>
              <w:pBdr/>
              <w:shd w:val="clear" w:color="auto" w:fill="f5f5f5"/>
              <w:spacing w:after="150"/>
              <w:ind w:firstLine="0"/>
              <w:rPr>
                <w:rFonts w:ascii="Times New Roman" w:hAnsi="Times New Roman"/>
                <w:color w:val="000000"/>
                <w:sz w:val="22"/>
                <w:szCs w:val="22"/>
              </w:rPr>
            </w:pPr>
            <w:r>
              <w:rPr>
                <w:rFonts w:ascii="Times New Roman" w:hAnsi="Times New Roman"/>
                <w:color w:val="000000"/>
                <w:sz w:val="22"/>
                <w:szCs w:val="22"/>
              </w:rPr>
              <w:t xml:space="preserve">Организация </w:t>
            </w:r>
            <w:r>
              <w:rPr>
                <w:color w:val="000000"/>
                <w:sz w:val="22"/>
                <w:szCs w:val="22"/>
              </w:rPr>
              <w:t xml:space="preserve"> </w:t>
            </w:r>
            <w:r>
              <w:rPr>
                <w:rFonts w:ascii="Times New Roman" w:hAnsi="Times New Roman"/>
                <w:color w:val="000000"/>
                <w:sz w:val="22"/>
                <w:szCs w:val="22"/>
              </w:rPr>
              <w:t xml:space="preserve">круглогодичной теплицы (вегетария) в здании расположенном по адресу: Камчатский край, Тигиль</w:t>
            </w:r>
            <w:r>
              <w:rPr>
                <w:rFonts w:ascii="Times New Roman" w:hAnsi="Times New Roman"/>
                <w:color w:val="000000"/>
                <w:sz w:val="22"/>
                <w:szCs w:val="22"/>
              </w:rPr>
              <w:t xml:space="preserve">ский р</w:t>
            </w:r>
            <w:r>
              <w:rPr>
                <w:rFonts w:ascii="Times New Roman" w:hAnsi="Times New Roman"/>
                <w:color w:val="000000"/>
                <w:sz w:val="22"/>
                <w:szCs w:val="22"/>
                <w:highlight w:val="white"/>
              </w:rPr>
              <w:t xml:space="preserve">айон, пгт. Палана, ул. Пор</w:t>
            </w:r>
            <w:r>
              <w:rPr>
                <w:rFonts w:ascii="Times New Roman" w:hAnsi="Times New Roman"/>
                <w:color w:val="000000"/>
                <w:sz w:val="22"/>
                <w:szCs w:val="22"/>
              </w:rPr>
              <w:t xml:space="preserve">отова д. 19А</w:t>
            </w:r>
            <w:r>
              <w:rPr>
                <w:rFonts w:ascii="Times New Roman" w:hAnsi="Times New Roman"/>
                <w:color w:val="000000"/>
                <w:sz w:val="22"/>
                <w:szCs w:val="22"/>
              </w:rPr>
            </w:r>
            <w:r>
              <w:rPr>
                <w:rFonts w:ascii="Times New Roman" w:hAnsi="Times New Roman"/>
                <w:color w:val="000000"/>
                <w:sz w:val="22"/>
                <w:szCs w:val="22"/>
              </w:rPr>
            </w:r>
          </w:p>
          <w:p w14:paraId="78B91538">
            <w:pPr>
              <w:pBdr/>
              <w:spacing/>
              <w:ind/>
              <w:rPr/>
            </w:pPr>
            <w:r/>
            <w:r/>
          </w:p>
        </w:tc>
        <w:tc>
          <w:tcPr>
            <w:tcBorders>
              <w:top w:val="single" w:color="000000" w:sz="4" w:space="0"/>
              <w:left w:val="single" w:color="000000" w:sz="4" w:space="0"/>
              <w:bottom w:val="single" w:color="000000" w:sz="4" w:space="0"/>
              <w:right w:val="single" w:color="000000" w:sz="4" w:space="0"/>
            </w:tcBorders>
            <w:tcW w:w="1843" w:type="dxa"/>
            <w:vAlign w:val="center"/>
          </w:tcPr>
          <w:p w14:paraId="7C686420">
            <w:pPr>
              <w:widowControl w:val="true"/>
              <w:pBdr/>
              <w:shd w:val="clear" w:color="auto" w:fill="f5f5f5"/>
              <w:spacing w:after="150"/>
              <w:ind w:firstLine="0"/>
              <w:rPr>
                <w:rFonts w:ascii="Times New Roman" w:hAnsi="Times New Roman"/>
                <w:color w:val="000000"/>
                <w:sz w:val="22"/>
                <w:szCs w:val="22"/>
              </w:rPr>
            </w:pPr>
            <w:r>
              <w:rPr>
                <w:rFonts w:ascii="Times New Roman" w:hAnsi="Times New Roman"/>
                <w:color w:val="000000"/>
                <w:sz w:val="22"/>
                <w:szCs w:val="22"/>
              </w:rPr>
              <w:t xml:space="preserve">Запуск </w:t>
            </w:r>
            <w:r>
              <w:rPr>
                <w:rFonts w:ascii="Times New Roman" w:hAnsi="Times New Roman"/>
                <w:color w:val="000000"/>
                <w:sz w:val="22"/>
                <w:szCs w:val="22"/>
              </w:rPr>
              <w:t xml:space="preserve">круглогодичной теплицы (вегетария) в здании расположенном по адресу: Камчатский край, Тигиль</w:t>
            </w:r>
            <w:r>
              <w:rPr>
                <w:rFonts w:ascii="Times New Roman" w:hAnsi="Times New Roman"/>
                <w:color w:val="000000"/>
                <w:sz w:val="22"/>
                <w:szCs w:val="22"/>
              </w:rPr>
              <w:t xml:space="preserve">ский р</w:t>
            </w:r>
            <w:r>
              <w:rPr>
                <w:rFonts w:ascii="Times New Roman" w:hAnsi="Times New Roman"/>
                <w:color w:val="000000"/>
                <w:sz w:val="22"/>
                <w:szCs w:val="22"/>
                <w:highlight w:val="white"/>
              </w:rPr>
              <w:t xml:space="preserve">айон, пгт. Палана, ул. Пор</w:t>
            </w:r>
            <w:r>
              <w:rPr>
                <w:rFonts w:ascii="Times New Roman" w:hAnsi="Times New Roman"/>
                <w:color w:val="000000"/>
                <w:sz w:val="22"/>
                <w:szCs w:val="22"/>
              </w:rPr>
              <w:t xml:space="preserve">отова д. 19А</w:t>
            </w:r>
            <w:r>
              <w:rPr>
                <w:rFonts w:ascii="Times New Roman" w:hAnsi="Times New Roman"/>
                <w:color w:val="000000"/>
                <w:sz w:val="22"/>
                <w:szCs w:val="22"/>
              </w:rPr>
            </w:r>
            <w:r>
              <w:rPr>
                <w:rFonts w:ascii="Times New Roman" w:hAnsi="Times New Roman"/>
                <w:color w:val="000000"/>
                <w:sz w:val="22"/>
                <w:szCs w:val="22"/>
              </w:rPr>
            </w:r>
          </w:p>
          <w:p w14:paraId="19ED32E2">
            <w:pPr>
              <w:widowControl w:val="true"/>
              <w:pBdr/>
              <w:spacing/>
              <w:ind w:firstLine="0"/>
              <w:jc w:val="left"/>
              <w:rPr>
                <w:rFonts w:ascii="Times New Roman" w:hAnsi="Times New Roman" w:eastAsia="Calibri"/>
                <w:sz w:val="22"/>
                <w:szCs w:val="22"/>
              </w:rPr>
            </w:pPr>
            <w:r>
              <w:rPr>
                <w:rFonts w:ascii="Times New Roman" w:hAnsi="Times New Roman" w:eastAsia="Calibri"/>
                <w:sz w:val="22"/>
                <w:szCs w:val="22"/>
              </w:rPr>
            </w:r>
            <w:r>
              <w:rPr>
                <w:rFonts w:ascii="Times New Roman" w:hAnsi="Times New Roman" w:eastAsia="Calibri"/>
                <w:sz w:val="22"/>
                <w:szCs w:val="22"/>
              </w:rPr>
            </w:r>
            <w:r>
              <w:rPr>
                <w:rFonts w:ascii="Times New Roman" w:hAnsi="Times New Roman" w:eastAsia="Calibri"/>
                <w:sz w:val="22"/>
                <w:szCs w:val="22"/>
              </w:rPr>
            </w:r>
          </w:p>
        </w:tc>
        <w:tc>
          <w:tcPr>
            <w:tcBorders>
              <w:top w:val="single" w:color="000000" w:sz="4" w:space="0"/>
              <w:left w:val="single" w:color="000000" w:sz="4" w:space="0"/>
              <w:bottom w:val="single" w:color="000000" w:sz="4" w:space="0"/>
              <w:right w:val="single" w:color="000000" w:sz="4" w:space="0"/>
            </w:tcBorders>
            <w:tcW w:w="992" w:type="dxa"/>
            <w:vAlign w:val="center"/>
          </w:tcPr>
          <w:p w14:paraId="4290E81F">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white"/>
              </w:rPr>
              <w:t xml:space="preserve">1</w:t>
            </w:r>
            <w:r>
              <w:rPr>
                <w:rFonts w:ascii="Times New Roman" w:hAnsi="Times New Roman" w:eastAsia="Calibri"/>
                <w:sz w:val="22"/>
                <w:szCs w:val="22"/>
                <w:highlight w:val="white"/>
              </w:rPr>
            </w:r>
            <w:r>
              <w:rPr>
                <w:rFonts w:ascii="Times New Roman" w:hAnsi="Times New Roman" w:eastAsia="Calibri"/>
                <w:sz w:val="22"/>
                <w:szCs w:val="22"/>
                <w:highlight w:val="white"/>
              </w:rPr>
            </w:r>
          </w:p>
        </w:tc>
        <w:tc>
          <w:tcPr>
            <w:tcBorders>
              <w:top w:val="single" w:color="000000" w:sz="4" w:space="0"/>
              <w:left w:val="single" w:color="000000" w:sz="4" w:space="0"/>
              <w:bottom w:val="single" w:color="000000" w:sz="4" w:space="0"/>
              <w:right w:val="single" w:color="000000" w:sz="4" w:space="0"/>
            </w:tcBorders>
            <w:tcW w:w="1134" w:type="dxa"/>
            <w:vAlign w:val="center"/>
          </w:tcPr>
          <w:p w14:paraId="4B675B74">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white"/>
              </w:rPr>
              <w:t xml:space="preserve">1</w:t>
            </w:r>
            <w:r>
              <w:rPr>
                <w:rFonts w:ascii="Times New Roman" w:hAnsi="Times New Roman" w:eastAsia="Calibri"/>
                <w:sz w:val="22"/>
                <w:szCs w:val="22"/>
                <w:highlight w:val="white"/>
              </w:rPr>
            </w:r>
            <w:r>
              <w:rPr>
                <w:rFonts w:ascii="Times New Roman" w:hAnsi="Times New Roman" w:eastAsia="Calibri"/>
                <w:sz w:val="22"/>
                <w:szCs w:val="22"/>
                <w:highlight w:val="white"/>
              </w:rPr>
            </w:r>
          </w:p>
        </w:tc>
        <w:tc>
          <w:tcPr>
            <w:tcBorders>
              <w:top w:val="single" w:color="000000" w:sz="4" w:space="0"/>
              <w:left w:val="single" w:color="000000" w:sz="4" w:space="0"/>
              <w:bottom w:val="single" w:color="000000" w:sz="4" w:space="0"/>
              <w:right w:val="single" w:color="000000" w:sz="4" w:space="0"/>
            </w:tcBorders>
            <w:tcW w:w="1134" w:type="dxa"/>
            <w:vAlign w:val="center"/>
          </w:tcPr>
          <w:p w14:paraId="79719F4C">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white"/>
              </w:rPr>
              <w:t xml:space="preserve">0</w:t>
            </w:r>
            <w:r>
              <w:rPr>
                <w:rFonts w:ascii="Times New Roman" w:hAnsi="Times New Roman" w:eastAsia="Calibri"/>
                <w:sz w:val="22"/>
                <w:szCs w:val="22"/>
                <w:highlight w:val="white"/>
              </w:rPr>
            </w:r>
            <w:r>
              <w:rPr>
                <w:rFonts w:ascii="Times New Roman" w:hAnsi="Times New Roman" w:eastAsia="Calibri"/>
                <w:sz w:val="22"/>
                <w:szCs w:val="22"/>
                <w:highlight w:val="white"/>
              </w:rPr>
            </w:r>
          </w:p>
        </w:tc>
        <w:tc>
          <w:tcPr>
            <w:tcBorders>
              <w:top w:val="single" w:color="000000" w:sz="4" w:space="0"/>
              <w:left w:val="single" w:color="000000" w:sz="4" w:space="0"/>
              <w:bottom w:val="single" w:color="000000" w:sz="4" w:space="0"/>
              <w:right w:val="single" w:color="000000" w:sz="4" w:space="0"/>
            </w:tcBorders>
            <w:tcW w:w="1134" w:type="dxa"/>
          </w:tcPr>
          <w:p w14:paraId="583FAB69">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white"/>
              </w:rPr>
            </w:r>
            <w:r>
              <w:rPr>
                <w:rFonts w:ascii="Times New Roman" w:hAnsi="Times New Roman" w:eastAsia="Calibri"/>
                <w:sz w:val="22"/>
                <w:szCs w:val="22"/>
                <w:highlight w:val="white"/>
              </w:rPr>
            </w:r>
            <w:r>
              <w:rPr>
                <w:rFonts w:ascii="Times New Roman" w:hAnsi="Times New Roman" w:eastAsia="Calibri"/>
                <w:sz w:val="22"/>
                <w:szCs w:val="22"/>
                <w:highlight w:val="white"/>
              </w:rPr>
            </w:r>
          </w:p>
          <w:p w14:paraId="1CDD86A2">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white"/>
              </w:rPr>
            </w:r>
            <w:r>
              <w:rPr>
                <w:rFonts w:ascii="Times New Roman" w:hAnsi="Times New Roman" w:eastAsia="Calibri"/>
                <w:sz w:val="22"/>
                <w:szCs w:val="22"/>
                <w:highlight w:val="white"/>
              </w:rPr>
            </w:r>
            <w:r>
              <w:rPr>
                <w:rFonts w:ascii="Times New Roman" w:hAnsi="Times New Roman" w:eastAsia="Calibri"/>
                <w:sz w:val="22"/>
                <w:szCs w:val="22"/>
                <w:highlight w:val="white"/>
              </w:rPr>
            </w:r>
          </w:p>
          <w:p w14:paraId="74725161">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white"/>
              </w:rPr>
            </w:r>
            <w:r>
              <w:rPr>
                <w:rFonts w:ascii="Times New Roman" w:hAnsi="Times New Roman" w:eastAsia="Calibri"/>
                <w:sz w:val="22"/>
                <w:szCs w:val="22"/>
                <w:highlight w:val="white"/>
              </w:rPr>
            </w:r>
            <w:r>
              <w:rPr>
                <w:rFonts w:ascii="Times New Roman" w:hAnsi="Times New Roman" w:eastAsia="Calibri"/>
                <w:sz w:val="22"/>
                <w:szCs w:val="22"/>
                <w:highlight w:val="white"/>
              </w:rPr>
            </w:r>
          </w:p>
          <w:p w14:paraId="188B5BE0">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white"/>
              </w:rPr>
            </w:r>
            <w:r>
              <w:rPr>
                <w:rFonts w:ascii="Times New Roman" w:hAnsi="Times New Roman" w:eastAsia="Calibri"/>
                <w:sz w:val="22"/>
                <w:szCs w:val="22"/>
                <w:highlight w:val="white"/>
              </w:rPr>
            </w:r>
            <w:r>
              <w:rPr>
                <w:rFonts w:ascii="Times New Roman" w:hAnsi="Times New Roman" w:eastAsia="Calibri"/>
                <w:sz w:val="22"/>
                <w:szCs w:val="22"/>
                <w:highlight w:val="white"/>
              </w:rPr>
            </w:r>
          </w:p>
          <w:p w14:paraId="1F7A0FE7">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white"/>
              </w:rPr>
            </w:r>
            <w:r>
              <w:rPr>
                <w:rFonts w:ascii="Times New Roman" w:hAnsi="Times New Roman" w:eastAsia="Calibri"/>
                <w:sz w:val="22"/>
                <w:szCs w:val="22"/>
                <w:highlight w:val="white"/>
              </w:rPr>
            </w:r>
            <w:r>
              <w:rPr>
                <w:rFonts w:ascii="Times New Roman" w:hAnsi="Times New Roman" w:eastAsia="Calibri"/>
                <w:sz w:val="22"/>
                <w:szCs w:val="22"/>
                <w:highlight w:val="white"/>
              </w:rPr>
            </w:r>
          </w:p>
          <w:p w14:paraId="2C4F2B57">
            <w:pPr>
              <w:widowControl w:val="true"/>
              <w:pBdr/>
              <w:spacing/>
              <w:ind w:firstLine="0"/>
              <w:jc w:val="center"/>
              <w:rPr>
                <w:rFonts w:ascii="Times New Roman" w:hAnsi="Times New Roman" w:eastAsia="Calibri"/>
                <w:sz w:val="22"/>
                <w:szCs w:val="22"/>
                <w:highlight w:val="white"/>
              </w:rPr>
            </w:pPr>
            <w:r>
              <w:rPr>
                <w:rFonts w:ascii="Times New Roman" w:hAnsi="Times New Roman" w:eastAsia="Calibri"/>
                <w:sz w:val="22"/>
                <w:szCs w:val="22"/>
                <w:highlight w:val="none"/>
              </w:rPr>
            </w:r>
            <w:r>
              <w:rPr>
                <w:rFonts w:ascii="Times New Roman" w:hAnsi="Times New Roman" w:eastAsia="Calibri"/>
                <w:sz w:val="22"/>
                <w:szCs w:val="22"/>
                <w:highlight w:val="white"/>
              </w:rPr>
            </w:r>
            <w:r>
              <w:rPr>
                <w:rFonts w:ascii="Times New Roman" w:hAnsi="Times New Roman" w:eastAsia="Calibri"/>
                <w:sz w:val="22"/>
                <w:szCs w:val="22"/>
                <w:highlight w:val="white"/>
              </w:rPr>
            </w:r>
          </w:p>
          <w:p w14:paraId="659B5FAD">
            <w:pPr>
              <w:widowControl w:val="true"/>
              <w:pBdr/>
              <w:spacing/>
              <w:ind w:firstLine="0"/>
              <w:jc w:val="center"/>
              <w:rPr>
                <w:rFonts w:ascii="Times New Roman" w:hAnsi="Times New Roman" w:eastAsia="Calibri"/>
                <w:sz w:val="22"/>
                <w:szCs w:val="22"/>
                <w:highlight w:val="none"/>
              </w:rPr>
            </w:pPr>
            <w:r>
              <w:rPr>
                <w:rFonts w:ascii="Times New Roman" w:hAnsi="Times New Roman" w:eastAsia="Calibri"/>
                <w:sz w:val="22"/>
                <w:szCs w:val="22"/>
                <w:highlight w:val="none"/>
              </w:rPr>
            </w:r>
            <w:r>
              <w:rPr>
                <w:rFonts w:ascii="Times New Roman" w:hAnsi="Times New Roman" w:eastAsia="Calibri"/>
                <w:sz w:val="22"/>
                <w:szCs w:val="22"/>
                <w:highlight w:val="none"/>
              </w:rPr>
            </w:r>
            <w:r>
              <w:rPr>
                <w:rFonts w:ascii="Times New Roman" w:hAnsi="Times New Roman" w:eastAsia="Calibri"/>
                <w:sz w:val="22"/>
                <w:szCs w:val="22"/>
                <w:highlight w:val="none"/>
              </w:rPr>
            </w:r>
          </w:p>
          <w:p w14:paraId="1B9DE7A4">
            <w:pPr>
              <w:widowControl w:val="true"/>
              <w:pBdr/>
              <w:spacing/>
              <w:ind w:firstLine="0"/>
              <w:jc w:val="center"/>
              <w:rPr>
                <w:rFonts w:ascii="Times New Roman" w:hAnsi="Times New Roman" w:eastAsia="Calibri"/>
                <w:sz w:val="22"/>
                <w:szCs w:val="22"/>
                <w:highlight w:val="none"/>
              </w:rPr>
            </w:pPr>
            <w:r>
              <w:rPr>
                <w:rFonts w:ascii="Times New Roman" w:hAnsi="Times New Roman" w:eastAsia="Calibri"/>
                <w:sz w:val="22"/>
                <w:szCs w:val="22"/>
                <w:highlight w:val="white"/>
              </w:rPr>
              <w:t xml:space="preserve">0</w:t>
            </w:r>
            <w:r>
              <w:rPr>
                <w:rFonts w:ascii="Times New Roman" w:hAnsi="Times New Roman" w:eastAsia="Calibri"/>
                <w:sz w:val="22"/>
                <w:szCs w:val="22"/>
                <w:highlight w:val="none"/>
              </w:rPr>
            </w:r>
            <w:r>
              <w:rPr>
                <w:rFonts w:ascii="Times New Roman" w:hAnsi="Times New Roman" w:eastAsia="Calibri"/>
                <w:sz w:val="22"/>
                <w:szCs w:val="22"/>
                <w:highlight w:val="none"/>
              </w:rPr>
            </w:r>
          </w:p>
        </w:tc>
      </w:tr>
    </w:tbl>
    <w:p w14:paraId="0BA9E5EB">
      <w:pPr>
        <w:widowControl w:val="true"/>
        <w:pBdr/>
        <w:spacing/>
        <w:ind w:firstLine="0" w:left="450"/>
        <w:jc w:val="left"/>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14:paraId="303BB640">
      <w:pPr>
        <w:widowControl w:val="true"/>
        <w:pBdr/>
        <w:spacing/>
        <w:ind w:firstLine="0" w:left="450"/>
        <w:jc w:val="left"/>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14:paraId="59BD35C4">
      <w:pPr>
        <w:widowControl w:val="true"/>
        <w:pBdr/>
        <w:spacing/>
        <w:ind w:firstLine="0"/>
        <w:jc w:val="center"/>
        <w:rPr>
          <w:rFonts w:ascii="Times New Roman" w:hAnsi="Times New Roman"/>
          <w:sz w:val="24"/>
          <w:szCs w:val="24"/>
        </w:rPr>
      </w:pPr>
      <w:r>
        <w:rPr>
          <w:rFonts w:ascii="Times New Roman" w:hAnsi="Times New Roman"/>
          <w:sz w:val="24"/>
          <w:szCs w:val="24"/>
        </w:rPr>
        <w:t xml:space="preserve">Подписи сторон:</w:t>
      </w:r>
      <w:r>
        <w:rPr>
          <w:rFonts w:ascii="Times New Roman" w:hAnsi="Times New Roman"/>
          <w:sz w:val="24"/>
          <w:szCs w:val="24"/>
        </w:rPr>
      </w:r>
      <w:r>
        <w:rPr>
          <w:rFonts w:ascii="Times New Roman" w:hAnsi="Times New Roman"/>
          <w:sz w:val="24"/>
          <w:szCs w:val="24"/>
        </w:rPr>
      </w:r>
    </w:p>
    <w:tbl>
      <w:tblPr>
        <w:tblW w:w="0" w:type="auto"/>
        <w:tblCellMar>
          <w:left w:w="15" w:type="dxa"/>
          <w:top w:w="15" w:type="dxa"/>
          <w:right w:w="15" w:type="dxa"/>
          <w:bottom w:w="15" w:type="dxa"/>
        </w:tblCellMar>
        <w:tblBorders>
          <w:top w:val="single" w:color="000000" w:sz="8" w:space="0"/>
          <w:left w:val="single" w:color="000000" w:sz="8" w:space="0"/>
          <w:bottom w:val="single" w:color="000000" w:sz="8" w:space="0"/>
          <w:right w:val="single" w:color="000000" w:sz="8" w:space="0"/>
        </w:tblBorders>
        <w:tblLook w:val="04A0" w:firstRow="1" w:lastRow="0" w:firstColumn="1" w:lastColumn="0" w:noHBand="0" w:noVBand="1"/>
      </w:tblPr>
      <w:tblGrid>
        <w:gridCol w:w="4785"/>
        <w:gridCol w:w="4786"/>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785" w:type="dxa"/>
          </w:tcPr>
          <w:p w14:paraId="1B1A2077">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Полное и сокращенное (при наличии) наименование КУМИ пгт. Палана</w:t>
            </w:r>
            <w:r>
              <w:rPr>
                <w:rFonts w:ascii="Times New Roman" w:hAnsi="Times New Roman"/>
                <w:color w:val="000000"/>
                <w:sz w:val="26"/>
                <w:szCs w:val="26"/>
              </w:rPr>
            </w:r>
            <w:r>
              <w:rPr>
                <w:rFonts w:ascii="Times New Roman" w:hAnsi="Times New Roman"/>
                <w:color w:val="000000"/>
                <w:sz w:val="26"/>
                <w:szCs w:val="26"/>
              </w:rPr>
            </w:r>
          </w:p>
        </w:tc>
        <w:tc>
          <w:tcPr>
            <w:tcBorders>
              <w:top w:val="single" w:color="000000" w:sz="8" w:space="0"/>
              <w:left w:val="none" w:color="000000" w:sz="4" w:space="0"/>
              <w:bottom w:val="single" w:color="000000" w:sz="8" w:space="0"/>
              <w:right w:val="single" w:color="000000" w:sz="8" w:space="0"/>
            </w:tcBorders>
            <w:tcMar>
              <w:left w:w="108" w:type="dxa"/>
              <w:top w:w="0" w:type="dxa"/>
              <w:right w:w="108" w:type="dxa"/>
              <w:bottom w:w="0" w:type="dxa"/>
            </w:tcMar>
            <w:tcW w:w="4786" w:type="dxa"/>
          </w:tcPr>
          <w:p w14:paraId="1E4EAC7C">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Полное и сокращенное (при наличии) наименование Получателя</w:t>
            </w:r>
            <w:r>
              <w:rPr>
                <w:rFonts w:ascii="Times New Roman" w:hAnsi="Times New Roman"/>
                <w:color w:val="000000"/>
                <w:sz w:val="26"/>
                <w:szCs w:val="26"/>
              </w:rPr>
            </w:r>
            <w:r>
              <w:rPr>
                <w:rFonts w:ascii="Times New Roman" w:hAnsi="Times New Roman"/>
                <w:color w:val="000000"/>
                <w:sz w:val="26"/>
                <w:szCs w:val="26"/>
              </w:rPr>
            </w:r>
          </w:p>
        </w:tc>
      </w:tr>
      <w:tr>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4785" w:type="dxa"/>
          </w:tcPr>
          <w:p w14:paraId="44965AA1">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ОГРН, ОКТМО</w:t>
            </w:r>
            <w:r>
              <w:rPr>
                <w:rFonts w:ascii="Times New Roman" w:hAnsi="Times New Roman"/>
                <w:color w:val="000000"/>
                <w:sz w:val="26"/>
                <w:szCs w:val="26"/>
              </w:rPr>
            </w:r>
            <w:r>
              <w:rPr>
                <w:rFonts w:ascii="Times New Roman" w:hAnsi="Times New Roman"/>
                <w:color w:val="000000"/>
                <w:sz w:val="26"/>
                <w:szCs w:val="26"/>
              </w:rPr>
            </w:r>
          </w:p>
          <w:p w14:paraId="13512BBB">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Место нахождения:</w:t>
            </w:r>
            <w:r>
              <w:rPr>
                <w:rFonts w:ascii="Times New Roman" w:hAnsi="Times New Roman"/>
                <w:color w:val="000000"/>
                <w:sz w:val="26"/>
                <w:szCs w:val="26"/>
              </w:rPr>
            </w:r>
            <w:r>
              <w:rPr>
                <w:rFonts w:ascii="Times New Roman" w:hAnsi="Times New Roman"/>
                <w:color w:val="000000"/>
                <w:sz w:val="26"/>
                <w:szCs w:val="26"/>
              </w:rPr>
            </w:r>
          </w:p>
          <w:p w14:paraId="76686A43">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ИНН, КПП</w:t>
            </w:r>
            <w:r>
              <w:rPr>
                <w:rFonts w:ascii="Times New Roman" w:hAnsi="Times New Roman"/>
                <w:color w:val="000000"/>
                <w:sz w:val="26"/>
                <w:szCs w:val="26"/>
              </w:rPr>
            </w:r>
            <w:r>
              <w:rPr>
                <w:rFonts w:ascii="Times New Roman" w:hAnsi="Times New Roman"/>
                <w:color w:val="000000"/>
                <w:sz w:val="26"/>
                <w:szCs w:val="26"/>
              </w:rPr>
            </w:r>
          </w:p>
          <w:p w14:paraId="13B34CED">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Платежные реквизиты</w:t>
            </w:r>
            <w:r>
              <w:rPr>
                <w:rFonts w:ascii="Times New Roman" w:hAnsi="Times New Roman"/>
                <w:color w:val="000000"/>
                <w:sz w:val="26"/>
                <w:szCs w:val="26"/>
              </w:rPr>
            </w:r>
            <w:r>
              <w:rPr>
                <w:rFonts w:ascii="Times New Roman" w:hAnsi="Times New Roman"/>
                <w:color w:val="000000"/>
                <w:sz w:val="26"/>
                <w:szCs w:val="26"/>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4786" w:type="dxa"/>
          </w:tcPr>
          <w:p w14:paraId="396B4BA5">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ОГРН,  ОКТМО</w:t>
            </w:r>
            <w:r>
              <w:rPr>
                <w:rFonts w:ascii="Times New Roman" w:hAnsi="Times New Roman"/>
                <w:color w:val="000000"/>
                <w:sz w:val="26"/>
                <w:szCs w:val="26"/>
              </w:rPr>
            </w:r>
            <w:r>
              <w:rPr>
                <w:rFonts w:ascii="Times New Roman" w:hAnsi="Times New Roman"/>
                <w:color w:val="000000"/>
                <w:sz w:val="26"/>
                <w:szCs w:val="26"/>
              </w:rPr>
            </w:r>
          </w:p>
          <w:p w14:paraId="0EDF4F9F">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Место нахождения:</w:t>
            </w:r>
            <w:r>
              <w:rPr>
                <w:rFonts w:ascii="Times New Roman" w:hAnsi="Times New Roman"/>
                <w:color w:val="000000"/>
                <w:sz w:val="26"/>
                <w:szCs w:val="26"/>
              </w:rPr>
            </w:r>
            <w:r>
              <w:rPr>
                <w:rFonts w:ascii="Times New Roman" w:hAnsi="Times New Roman"/>
                <w:color w:val="000000"/>
                <w:sz w:val="26"/>
                <w:szCs w:val="26"/>
              </w:rPr>
            </w:r>
          </w:p>
          <w:p w14:paraId="44EE58E6">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ИНН, КПП</w:t>
            </w:r>
            <w:r>
              <w:rPr>
                <w:rFonts w:ascii="Times New Roman" w:hAnsi="Times New Roman"/>
                <w:color w:val="000000"/>
                <w:sz w:val="26"/>
                <w:szCs w:val="26"/>
              </w:rPr>
            </w:r>
            <w:r>
              <w:rPr>
                <w:rFonts w:ascii="Times New Roman" w:hAnsi="Times New Roman"/>
                <w:color w:val="000000"/>
                <w:sz w:val="26"/>
                <w:szCs w:val="26"/>
              </w:rPr>
            </w:r>
          </w:p>
          <w:p w14:paraId="2C02E5CC">
            <w:pPr>
              <w:widowControl w:val="true"/>
              <w:pBdr/>
              <w:spacing/>
              <w:ind w:firstLine="0"/>
              <w:jc w:val="left"/>
              <w:rPr>
                <w:rFonts w:ascii="Times New Roman" w:hAnsi="Times New Roman"/>
                <w:color w:val="000000"/>
                <w:sz w:val="26"/>
                <w:szCs w:val="26"/>
              </w:rPr>
            </w:pPr>
            <w:r>
              <w:rPr>
                <w:rFonts w:ascii="Times New Roman" w:hAnsi="Times New Roman"/>
                <w:color w:val="000000"/>
                <w:sz w:val="26"/>
                <w:szCs w:val="26"/>
              </w:rPr>
              <w:t xml:space="preserve">Платежные реквизиты</w:t>
            </w:r>
            <w:r>
              <w:rPr>
                <w:rFonts w:ascii="Times New Roman" w:hAnsi="Times New Roman"/>
                <w:color w:val="000000"/>
                <w:sz w:val="26"/>
                <w:szCs w:val="26"/>
              </w:rPr>
            </w:r>
            <w:r>
              <w:rPr>
                <w:rFonts w:ascii="Times New Roman" w:hAnsi="Times New Roman"/>
                <w:color w:val="000000"/>
                <w:sz w:val="26"/>
                <w:szCs w:val="26"/>
              </w:rPr>
            </w:r>
          </w:p>
        </w:tc>
      </w:tr>
      <w:tr>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4785" w:type="dxa"/>
          </w:tcPr>
          <w:p w14:paraId="30273C73">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t xml:space="preserve">___________(________________)</w:t>
            </w:r>
            <w:r>
              <w:rPr>
                <w:rFonts w:ascii="Times New Roman" w:hAnsi="Times New Roman"/>
                <w:color w:val="000000"/>
                <w:sz w:val="26"/>
                <w:szCs w:val="26"/>
              </w:rPr>
            </w:r>
            <w:r>
              <w:rPr>
                <w:rFonts w:ascii="Times New Roman" w:hAnsi="Times New Roman"/>
                <w:color w:val="000000"/>
                <w:sz w:val="26"/>
                <w:szCs w:val="26"/>
              </w:rPr>
            </w:r>
          </w:p>
          <w:p w14:paraId="0C5A1F33">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t xml:space="preserve">            подпись            расшифровка</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4786" w:type="dxa"/>
          </w:tcPr>
          <w:p w14:paraId="338C471A">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t xml:space="preserve">__________ (________________)</w:t>
            </w:r>
            <w:r>
              <w:rPr>
                <w:rFonts w:ascii="Times New Roman" w:hAnsi="Times New Roman"/>
                <w:color w:val="000000"/>
                <w:sz w:val="26"/>
                <w:szCs w:val="26"/>
              </w:rPr>
            </w:r>
            <w:r>
              <w:rPr>
                <w:rFonts w:ascii="Times New Roman" w:hAnsi="Times New Roman"/>
                <w:color w:val="000000"/>
                <w:sz w:val="26"/>
                <w:szCs w:val="26"/>
              </w:rPr>
            </w:r>
          </w:p>
          <w:p w14:paraId="23778144">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t xml:space="preserve">        подпись           расшифровка</w:t>
            </w:r>
            <w:r>
              <w:rPr>
                <w:rFonts w:ascii="Times New Roman" w:hAnsi="Times New Roman"/>
                <w:color w:val="000000"/>
                <w:sz w:val="24"/>
                <w:szCs w:val="24"/>
              </w:rPr>
            </w:r>
            <w:r>
              <w:rPr>
                <w:rFonts w:ascii="Times New Roman" w:hAnsi="Times New Roman"/>
                <w:color w:val="000000"/>
                <w:sz w:val="24"/>
                <w:szCs w:val="24"/>
              </w:rPr>
            </w:r>
          </w:p>
        </w:tc>
      </w:tr>
    </w:tbl>
    <w:p w14:paraId="2367B567">
      <w:pPr>
        <w:widowControl w:val="true"/>
        <w:pBdr/>
        <w:spacing/>
        <w:ind w:firstLine="0"/>
        <w:jc w:val="cent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r>
      <w:r>
        <w:rPr>
          <w:rFonts w:ascii="Times New Roman" w:hAnsi="Times New Roman"/>
          <w:sz w:val="24"/>
          <w:szCs w:val="24"/>
        </w:rPr>
      </w:r>
    </w:p>
    <w:p w14:paraId="029FBE00">
      <w:pPr>
        <w:widowControl w:val="true"/>
        <w:pBdr/>
        <w:spacing/>
        <w:ind w:firstLine="0"/>
        <w:jc w:val="center"/>
        <w:rPr>
          <w:rFonts w:ascii="Times New Roman" w:hAnsi="Times New Roman"/>
          <w:sz w:val="24"/>
          <w:szCs w:val="24"/>
        </w:rPr>
      </w:pPr>
      <w:r>
        <w:rPr>
          <w:rFonts w:ascii="Times New Roman" w:hAnsi="Times New Roman"/>
          <w:sz w:val="24"/>
          <w:szCs w:val="24"/>
        </w:rPr>
      </w:r>
      <w:bookmarkEnd w:id="6"/>
      <w:r>
        <w:rPr>
          <w:rFonts w:ascii="Times New Roman" w:hAnsi="Times New Roman"/>
          <w:sz w:val="24"/>
          <w:szCs w:val="24"/>
        </w:rPr>
      </w:r>
      <w:r>
        <w:rPr>
          <w:rFonts w:ascii="Times New Roman" w:hAnsi="Times New Roman"/>
          <w:sz w:val="24"/>
          <w:szCs w:val="24"/>
        </w:rPr>
      </w:r>
    </w:p>
    <w:p w14:paraId="1533D3C7">
      <w:pPr>
        <w:widowControl w:val="true"/>
        <w:pBdr/>
        <w:spacing/>
        <w:ind w:firstLine="7" w:left="6096"/>
        <w:rPr>
          <w:rFonts w:ascii="Times New Roman" w:hAnsi="Times New Roman"/>
          <w:color w:val="000000"/>
          <w:sz w:val="24"/>
          <w:szCs w:val="24"/>
        </w:rPr>
      </w:pPr>
      <w:r>
        <w:rPr>
          <w:rFonts w:ascii="Times New Roman" w:hAnsi="Times New Roman"/>
          <w:color w:val="000000"/>
          <w:sz w:val="24"/>
          <w:szCs w:val="24"/>
        </w:rPr>
        <w:br w:type="page" w:clear="all"/>
      </w:r>
      <w:r>
        <w:rPr>
          <w:rFonts w:ascii="Times New Roman" w:hAnsi="Times New Roman"/>
          <w:color w:val="000000"/>
          <w:sz w:val="24"/>
          <w:szCs w:val="24"/>
        </w:rPr>
        <w:t xml:space="preserve">Приложение № 2</w:t>
      </w:r>
      <w:r>
        <w:rPr>
          <w:rFonts w:ascii="Times New Roman" w:hAnsi="Times New Roman"/>
          <w:color w:val="000000"/>
          <w:sz w:val="24"/>
          <w:szCs w:val="24"/>
        </w:rPr>
      </w:r>
      <w:r>
        <w:rPr>
          <w:rFonts w:ascii="Times New Roman" w:hAnsi="Times New Roman"/>
          <w:color w:val="000000"/>
          <w:sz w:val="24"/>
          <w:szCs w:val="24"/>
        </w:rPr>
      </w:r>
    </w:p>
    <w:p w14:paraId="307BF04F">
      <w:pPr>
        <w:widowControl w:val="true"/>
        <w:pBdr/>
        <w:spacing/>
        <w:ind w:firstLine="7" w:left="6096"/>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62CE618F">
      <w:pPr>
        <w:pBdr/>
        <w:spacing w:line="277" w:lineRule="exact"/>
        <w:ind w:right="40" w:firstLine="0"/>
        <w:jc w:val="center"/>
        <w:outlineLvl w:val="0"/>
        <w:rPr>
          <w:rFonts w:ascii="Times New Roman" w:hAnsi="Times New Roman"/>
          <w:b/>
          <w:bCs/>
          <w:lang w:eastAsia="en-US"/>
        </w:rPr>
      </w:pPr>
      <w:r>
        <w:rPr>
          <w:rFonts w:ascii="Times New Roman" w:hAnsi="Times New Roman"/>
          <w:b/>
          <w:bCs/>
          <w:color w:val="000000"/>
          <w:lang w:bidi="ru-RU"/>
        </w:rPr>
        <w:t xml:space="preserve">ОТЧЕТ</w:t>
      </w:r>
      <w:r>
        <w:rPr>
          <w:rFonts w:ascii="Times New Roman" w:hAnsi="Times New Roman"/>
          <w:b/>
          <w:bCs/>
          <w:lang w:eastAsia="en-US"/>
        </w:rPr>
      </w:r>
      <w:r>
        <w:rPr>
          <w:rFonts w:ascii="Times New Roman" w:hAnsi="Times New Roman"/>
          <w:b/>
          <w:bCs/>
          <w:lang w:eastAsia="en-US"/>
        </w:rPr>
      </w:r>
    </w:p>
    <w:p w14:paraId="38ACDAD4">
      <w:pPr>
        <w:pBdr/>
        <w:tabs>
          <w:tab w:val="left" w:leader="underscore" w:pos="5498"/>
          <w:tab w:val="left" w:leader="underscore" w:pos="6337"/>
        </w:tabs>
        <w:spacing w:line="240" w:lineRule="exact"/>
        <w:ind w:hanging="142" w:left="993"/>
        <w:jc w:val="center"/>
        <w:rPr>
          <w:rFonts w:ascii="Times New Roman" w:hAnsi="Times New Roman"/>
          <w:color w:val="000000"/>
          <w:lang w:bidi="ru-RU"/>
        </w:rPr>
      </w:pPr>
      <w:r>
        <w:rPr>
          <w:rFonts w:ascii="Times New Roman" w:hAnsi="Times New Roman"/>
          <w:b/>
          <w:bCs/>
          <w:color w:val="000000"/>
          <w:lang w:bidi="ru-RU"/>
        </w:rPr>
        <w:t xml:space="preserve">об использовании субсидии из бюджета городского округа «поселок Палана» в порядке финансового обеспечения затрат в связи с производством (реализацией) товаров, выполнением работ, оказанием услуг</w:t>
      </w:r>
      <w:r>
        <w:rPr>
          <w:rFonts w:ascii="Times New Roman" w:hAnsi="Times New Roman"/>
          <w:color w:val="000000"/>
          <w:lang w:bidi="ru-RU"/>
        </w:rPr>
      </w:r>
      <w:r>
        <w:rPr>
          <w:rFonts w:ascii="Times New Roman" w:hAnsi="Times New Roman"/>
          <w:color w:val="000000"/>
          <w:lang w:bidi="ru-RU"/>
        </w:rPr>
      </w:r>
    </w:p>
    <w:p w14:paraId="365B26D8">
      <w:pPr>
        <w:pBdr/>
        <w:tabs>
          <w:tab w:val="left" w:leader="underscore" w:pos="5498"/>
          <w:tab w:val="left" w:leader="underscore" w:pos="6337"/>
        </w:tabs>
        <w:spacing w:line="240" w:lineRule="exact"/>
        <w:ind w:firstLine="0" w:left="2600"/>
        <w:rPr>
          <w:rFonts w:ascii="Times New Roman" w:hAnsi="Times New Roman"/>
          <w:lang w:bidi="ru-RU"/>
        </w:rPr>
      </w:pPr>
      <w:r>
        <w:rPr>
          <w:rFonts w:ascii="Times New Roman" w:hAnsi="Times New Roman"/>
          <w:color w:val="000000"/>
          <w:lang w:bidi="ru-RU"/>
        </w:rPr>
        <w:t xml:space="preserve">за</w:t>
      </w:r>
      <w:r>
        <w:rPr>
          <w:rFonts w:ascii="Times New Roman" w:hAnsi="Times New Roman"/>
          <w:color w:val="000000"/>
          <w:lang w:bidi="ru-RU"/>
        </w:rPr>
        <w:tab/>
        <w:t xml:space="preserve">20</w:t>
      </w:r>
      <w:r>
        <w:rPr>
          <w:rFonts w:ascii="Times New Roman" w:hAnsi="Times New Roman"/>
          <w:color w:val="000000"/>
          <w:lang w:bidi="ru-RU"/>
        </w:rPr>
        <w:tab/>
        <w:t xml:space="preserve">года</w:t>
      </w:r>
      <w:r>
        <w:rPr>
          <w:rFonts w:ascii="Times New Roman" w:hAnsi="Times New Roman"/>
          <w:lang w:bidi="ru-RU"/>
        </w:rPr>
      </w:r>
      <w:r>
        <w:rPr>
          <w:rFonts w:ascii="Times New Roman" w:hAnsi="Times New Roman"/>
          <w:lang w:bidi="ru-RU"/>
        </w:rPr>
      </w:r>
    </w:p>
    <w:p w14:paraId="6A445BC9">
      <w:pPr>
        <w:pBdr/>
        <w:spacing w:line="240" w:lineRule="exact"/>
        <w:ind w:firstLine="0" w:left="3040"/>
        <w:jc w:val="left"/>
        <w:rPr>
          <w:rFonts w:ascii="Times New Roman" w:hAnsi="Times New Roman"/>
          <w:color w:val="000000"/>
          <w:lang w:bidi="ru-RU"/>
        </w:rPr>
      </w:pPr>
      <w:r>
        <w:rPr>
          <w:rFonts w:ascii="Times New Roman" w:hAnsi="Times New Roman"/>
          <w:color w:val="000000"/>
          <w:lang w:bidi="ru-RU"/>
        </w:rPr>
        <w:t xml:space="preserve">(период с начала года)</w:t>
      </w:r>
      <w:r>
        <w:rPr>
          <w:rFonts w:ascii="Times New Roman" w:hAnsi="Times New Roman"/>
          <w:color w:val="000000"/>
          <w:lang w:bidi="ru-RU"/>
        </w:rPr>
      </w:r>
      <w:r>
        <w:rPr>
          <w:rFonts w:ascii="Times New Roman" w:hAnsi="Times New Roman"/>
          <w:color w:val="000000"/>
          <w:lang w:bidi="ru-RU"/>
        </w:rPr>
      </w:r>
    </w:p>
    <w:p w14:paraId="74A98951">
      <w:pPr>
        <w:pBdr/>
        <w:spacing w:line="240" w:lineRule="exact"/>
        <w:ind w:firstLine="0" w:left="3040"/>
        <w:jc w:val="left"/>
        <w:rPr>
          <w:rFonts w:ascii="Times New Roman" w:hAnsi="Times New Roman"/>
          <w:lang w:bidi="ru-RU"/>
        </w:rPr>
      </w:pPr>
      <w:r>
        <w:rPr>
          <w:rFonts w:ascii="Times New Roman" w:hAnsi="Times New Roman"/>
          <w:lang w:bidi="ru-RU"/>
        </w:rPr>
      </w:r>
      <w:r>
        <w:rPr>
          <w:rFonts w:ascii="Times New Roman" w:hAnsi="Times New Roman"/>
          <w:lang w:bidi="ru-RU"/>
        </w:rPr>
      </w:r>
      <w:r>
        <w:rPr>
          <w:rFonts w:ascii="Times New Roman" w:hAnsi="Times New Roman"/>
          <w:lang w:bidi="ru-RU"/>
        </w:rPr>
      </w:r>
    </w:p>
    <w:tbl>
      <w:tblPr>
        <w:tblInd w:w="10" w:type="dxa"/>
        <w:tblW w:w="9915" w:type="dxa"/>
        <w:tblCellMar>
          <w:left w:w="10" w:type="dxa"/>
          <w:right w:w="10" w:type="dxa"/>
        </w:tblCellMar>
        <w:tblBorders/>
        <w:tblLayout w:type="fixed"/>
        <w:tblLook w:val="04A0" w:firstRow="1" w:lastRow="0" w:firstColumn="1" w:lastColumn="0" w:noHBand="0" w:noVBand="1"/>
      </w:tblPr>
      <w:tblGrid>
        <w:gridCol w:w="411"/>
        <w:gridCol w:w="1276"/>
        <w:gridCol w:w="994"/>
        <w:gridCol w:w="1702"/>
        <w:gridCol w:w="1135"/>
        <w:gridCol w:w="1702"/>
        <w:gridCol w:w="1286"/>
        <w:gridCol w:w="1409"/>
      </w:tblGrid>
      <w:tr>
        <w:trPr>
          <w:trHeight w:val="2344" w:hRule="exact"/>
        </w:trPr>
        <w:tc>
          <w:tcPr>
            <w:shd w:val="clear" w:color="ffffff" w:fill="ffffff"/>
            <w:tcBorders>
              <w:top w:val="single" w:color="000000" w:sz="4" w:space="0"/>
              <w:left w:val="single" w:color="000000" w:sz="4" w:space="0"/>
              <w:bottom w:val="none" w:color="000000" w:sz="4" w:space="0"/>
              <w:right w:val="none" w:color="000000" w:sz="4" w:space="0"/>
            </w:tcBorders>
            <w:tcW w:w="411" w:type="dxa"/>
          </w:tcPr>
          <w:p w14:paraId="58945B89">
            <w:pPr>
              <w:pBdr/>
              <w:spacing w:after="60" w:line="200" w:lineRule="exact"/>
              <w:ind w:firstLine="0"/>
              <w:jc w:val="center"/>
              <w:rPr>
                <w:rFonts w:ascii="Times New Roman" w:hAnsi="Times New Roman"/>
                <w:lang w:eastAsia="en-US"/>
              </w:rPr>
            </w:pPr>
            <w:r>
              <w:rPr>
                <w:rFonts w:ascii="Times New Roman" w:hAnsi="Times New Roman"/>
                <w:color w:val="000000"/>
                <w:shd w:val="clear" w:color="auto" w:fill="ffffff"/>
                <w:lang w:val="en-US" w:bidi="en-US"/>
              </w:rPr>
              <w:t xml:space="preserve">№</w:t>
            </w:r>
            <w:r>
              <w:rPr>
                <w:rFonts w:ascii="Times New Roman" w:hAnsi="Times New Roman"/>
                <w:lang w:eastAsia="en-US"/>
              </w:rPr>
            </w:r>
            <w:r>
              <w:rPr>
                <w:rFonts w:ascii="Times New Roman" w:hAnsi="Times New Roman"/>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1275" w:type="dxa"/>
          </w:tcPr>
          <w:p w14:paraId="34392528">
            <w:pPr>
              <w:pBdr/>
              <w:spacing w:after="60" w:line="200" w:lineRule="exact"/>
              <w:ind w:firstLine="0"/>
              <w:jc w:val="center"/>
              <w:rPr>
                <w:rFonts w:ascii="Times New Roman" w:hAnsi="Times New Roman"/>
                <w:lang w:eastAsia="en-US"/>
              </w:rPr>
            </w:pPr>
            <w:r>
              <w:rPr>
                <w:rFonts w:ascii="Times New Roman" w:hAnsi="Times New Roman"/>
                <w:color w:val="000000"/>
                <w:shd w:val="clear" w:color="auto" w:fill="ffffff"/>
                <w:lang w:bidi="ru-RU"/>
              </w:rPr>
              <w:t xml:space="preserve">Наименование субсидии</w:t>
            </w:r>
            <w:r>
              <w:rPr>
                <w:rFonts w:ascii="Times New Roman" w:hAnsi="Times New Roman"/>
                <w:lang w:eastAsia="en-US"/>
              </w:rPr>
            </w:r>
            <w:r>
              <w:rPr>
                <w:rFonts w:ascii="Times New Roman" w:hAnsi="Times New Roman"/>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993" w:type="dxa"/>
          </w:tcPr>
          <w:p w14:paraId="532944F6">
            <w:pPr>
              <w:pBdr/>
              <w:spacing w:after="60" w:line="200" w:lineRule="exact"/>
              <w:ind w:firstLine="0"/>
              <w:jc w:val="center"/>
              <w:rPr>
                <w:rFonts w:ascii="Times New Roman" w:hAnsi="Times New Roman"/>
                <w:lang w:eastAsia="en-US"/>
              </w:rPr>
            </w:pPr>
            <w:r>
              <w:rPr>
                <w:rFonts w:ascii="Times New Roman" w:hAnsi="Times New Roman"/>
                <w:color w:val="000000"/>
                <w:shd w:val="clear" w:color="auto" w:fill="ffffff"/>
                <w:lang w:bidi="ru-RU"/>
              </w:rPr>
              <w:t xml:space="preserve">Плановые значен</w:t>
            </w:r>
            <w:r>
              <w:rPr>
                <w:rFonts w:ascii="Times New Roman" w:hAnsi="Times New Roman"/>
                <w:color w:val="000000"/>
                <w:shd w:val="clear" w:color="auto" w:fill="ffffff"/>
                <w:lang w:bidi="ru-RU"/>
              </w:rPr>
              <w:t xml:space="preserve">ия</w:t>
            </w:r>
            <w:r>
              <w:rPr>
                <w:rFonts w:ascii="Times New Roman" w:hAnsi="Times New Roman"/>
                <w:lang w:eastAsia="en-US"/>
              </w:rPr>
            </w:r>
            <w:r>
              <w:rPr>
                <w:rFonts w:ascii="Times New Roman" w:hAnsi="Times New Roman"/>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1701" w:type="dxa"/>
          </w:tcPr>
          <w:p w14:paraId="6A447FF7">
            <w:pPr>
              <w:pBdr/>
              <w:spacing w:line="230" w:lineRule="exact"/>
              <w:ind w:firstLine="0"/>
              <w:jc w:val="center"/>
              <w:rPr>
                <w:rFonts w:ascii="Times New Roman" w:hAnsi="Times New Roman"/>
                <w:lang w:eastAsia="en-US"/>
              </w:rPr>
            </w:pPr>
            <w:r>
              <w:rPr>
                <w:rFonts w:ascii="Times New Roman" w:hAnsi="Times New Roman"/>
                <w:color w:val="000000"/>
                <w:shd w:val="clear" w:color="auto" w:fill="ffffff"/>
                <w:lang w:bidi="ru-RU"/>
              </w:rPr>
              <w:t xml:space="preserve">Фактически профинансировано (нарастающим итогом с начала текущего финансового года)</w:t>
            </w:r>
            <w:r>
              <w:rPr>
                <w:rFonts w:ascii="Times New Roman" w:hAnsi="Times New Roman"/>
                <w:lang w:eastAsia="en-US"/>
              </w:rPr>
            </w:r>
            <w:r>
              <w:rPr>
                <w:rFonts w:ascii="Times New Roman" w:hAnsi="Times New Roman"/>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1134" w:type="dxa"/>
          </w:tcPr>
          <w:p w14:paraId="6905DAE6">
            <w:pPr>
              <w:pBdr/>
              <w:spacing w:line="230" w:lineRule="exact"/>
              <w:ind w:firstLine="0"/>
              <w:jc w:val="center"/>
              <w:rPr>
                <w:rFonts w:ascii="Times New Roman" w:hAnsi="Times New Roman"/>
                <w:lang w:eastAsia="en-US"/>
              </w:rPr>
            </w:pPr>
            <w:r>
              <w:rPr>
                <w:rFonts w:ascii="Times New Roman" w:hAnsi="Times New Roman"/>
                <w:color w:val="000000"/>
                <w:shd w:val="clear" w:color="auto" w:fill="ffffff"/>
                <w:lang w:bidi="ru-RU"/>
              </w:rPr>
              <w:t xml:space="preserve">Фактически освоено (кассовые расходы) нарастающим итогом с начала текущего финансового года</w:t>
            </w:r>
            <w:r>
              <w:rPr>
                <w:rFonts w:ascii="Times New Roman" w:hAnsi="Times New Roman"/>
                <w:lang w:eastAsia="en-US"/>
              </w:rPr>
            </w:r>
            <w:r>
              <w:rPr>
                <w:rFonts w:ascii="Times New Roman" w:hAnsi="Times New Roman"/>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1701" w:type="dxa"/>
          </w:tcPr>
          <w:p w14:paraId="43B5F583">
            <w:pPr>
              <w:pBdr/>
              <w:spacing w:line="230" w:lineRule="exact"/>
              <w:ind w:firstLine="0"/>
              <w:jc w:val="center"/>
              <w:rPr>
                <w:rFonts w:ascii="Times New Roman" w:hAnsi="Times New Roman"/>
                <w:lang w:eastAsia="en-US"/>
              </w:rPr>
            </w:pPr>
            <w:r>
              <w:rPr>
                <w:rFonts w:ascii="Times New Roman" w:hAnsi="Times New Roman"/>
                <w:color w:val="000000"/>
                <w:shd w:val="clear" w:color="auto" w:fill="ffffff"/>
                <w:lang w:bidi="ru-RU"/>
              </w:rPr>
              <w:t xml:space="preserve">Остатки неиспользованных средств субсидии (на конец отчетного периода)</w:t>
            </w:r>
            <w:r>
              <w:rPr>
                <w:rFonts w:ascii="Times New Roman" w:hAnsi="Times New Roman"/>
                <w:lang w:eastAsia="en-US"/>
              </w:rPr>
            </w:r>
            <w:r>
              <w:rPr>
                <w:rFonts w:ascii="Times New Roman" w:hAnsi="Times New Roman"/>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1285" w:type="dxa"/>
          </w:tcPr>
          <w:p w14:paraId="446A12D8">
            <w:pPr>
              <w:pBdr/>
              <w:spacing w:line="230" w:lineRule="exact"/>
              <w:ind w:firstLine="0"/>
              <w:jc w:val="center"/>
              <w:rPr>
                <w:rFonts w:ascii="Times New Roman" w:hAnsi="Times New Roman"/>
                <w:lang w:eastAsia="en-US"/>
              </w:rPr>
            </w:pPr>
            <w:r>
              <w:rPr>
                <w:rFonts w:ascii="Times New Roman" w:hAnsi="Times New Roman"/>
                <w:color w:val="000000"/>
                <w:shd w:val="clear" w:color="auto" w:fill="ffffff"/>
                <w:lang w:bidi="ru-RU"/>
              </w:rPr>
              <w:t xml:space="preserve">Причин</w:t>
            </w:r>
            <w:r>
              <w:rPr>
                <w:rFonts w:ascii="Times New Roman" w:hAnsi="Times New Roman"/>
                <w:color w:val="000000"/>
                <w:shd w:val="clear" w:color="auto" w:fill="ffffff"/>
                <w:lang w:bidi="ru-RU"/>
              </w:rPr>
              <w:t xml:space="preserve">ы неиспользования средств субсидии</w:t>
            </w:r>
            <w:r>
              <w:rPr>
                <w:rFonts w:ascii="Times New Roman" w:hAnsi="Times New Roman"/>
                <w:lang w:eastAsia="en-US"/>
              </w:rPr>
            </w:r>
            <w:r>
              <w:rPr>
                <w:rFonts w:ascii="Times New Roman" w:hAnsi="Times New Roman"/>
                <w:lang w:eastAsia="en-US"/>
              </w:rPr>
            </w:r>
          </w:p>
        </w:tc>
        <w:tc>
          <w:tcPr>
            <w:shd w:val="clear" w:color="ffffff" w:fill="ffffff"/>
            <w:tcBorders>
              <w:top w:val="single" w:color="000000" w:sz="4" w:space="0"/>
              <w:left w:val="single" w:color="000000" w:sz="4" w:space="0"/>
              <w:bottom w:val="none" w:color="000000" w:sz="4" w:space="0"/>
              <w:right w:val="single" w:color="000000" w:sz="4" w:space="0"/>
            </w:tcBorders>
            <w:tcW w:w="1408" w:type="dxa"/>
          </w:tcPr>
          <w:p w14:paraId="69A2785D">
            <w:pPr>
              <w:pBdr/>
              <w:spacing w:line="230" w:lineRule="exact"/>
              <w:ind w:firstLine="0"/>
              <w:jc w:val="center"/>
              <w:rPr>
                <w:rFonts w:ascii="Times New Roman" w:hAnsi="Times New Roman"/>
                <w:lang w:eastAsia="en-US"/>
              </w:rPr>
            </w:pPr>
            <w:r>
              <w:rPr>
                <w:rFonts w:ascii="Times New Roman" w:hAnsi="Times New Roman"/>
                <w:color w:val="000000"/>
                <w:shd w:val="clear" w:color="auto" w:fill="ffffff"/>
                <w:lang w:bidi="ru-RU"/>
              </w:rPr>
              <w:t xml:space="preserve">Оценка качества исполнения на отчетную дату (%)</w:t>
            </w:r>
            <w:r>
              <w:rPr>
                <w:rFonts w:ascii="Times New Roman" w:hAnsi="Times New Roman"/>
                <w:lang w:eastAsia="en-US"/>
              </w:rPr>
            </w:r>
            <w:r>
              <w:rPr>
                <w:rFonts w:ascii="Times New Roman" w:hAnsi="Times New Roman"/>
                <w:lang w:eastAsia="en-US"/>
              </w:rPr>
            </w:r>
          </w:p>
        </w:tc>
      </w:tr>
      <w:tr>
        <w:trPr>
          <w:trHeight w:val="252" w:hRule="exact"/>
        </w:trPr>
        <w:tc>
          <w:tcPr>
            <w:shd w:val="clear" w:color="ffffff" w:fill="ffffff"/>
            <w:tcBorders>
              <w:top w:val="single" w:color="000000" w:sz="4" w:space="0"/>
              <w:left w:val="single" w:color="000000" w:sz="4" w:space="0"/>
              <w:bottom w:val="none" w:color="000000" w:sz="4" w:space="0"/>
              <w:right w:val="none" w:color="000000" w:sz="4" w:space="0"/>
            </w:tcBorders>
            <w:tcW w:w="411" w:type="dxa"/>
            <w:vAlign w:val="bottom"/>
          </w:tcPr>
          <w:p w14:paraId="05E5E5B7">
            <w:pPr>
              <w:pBdr/>
              <w:spacing w:line="200" w:lineRule="exact"/>
              <w:ind w:firstLine="0" w:left="200"/>
              <w:jc w:val="left"/>
              <w:rPr>
                <w:rFonts w:ascii="Times New Roman" w:hAnsi="Times New Roman"/>
                <w:lang w:eastAsia="en-US"/>
              </w:rPr>
            </w:pPr>
            <w:r>
              <w:rPr>
                <w:rFonts w:ascii="Times New Roman" w:hAnsi="Times New Roman"/>
                <w:color w:val="000000"/>
                <w:shd w:val="clear" w:color="auto" w:fill="ffffff"/>
                <w:lang w:bidi="ru-RU"/>
              </w:rPr>
              <w:t xml:space="preserve">1</w:t>
            </w:r>
            <w:r>
              <w:rPr>
                <w:rFonts w:ascii="Times New Roman" w:hAnsi="Times New Roman"/>
                <w:lang w:eastAsia="en-US"/>
              </w:rPr>
            </w:r>
            <w:r>
              <w:rPr>
                <w:rFonts w:ascii="Times New Roman" w:hAnsi="Times New Roman"/>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1275" w:type="dxa"/>
            <w:vAlign w:val="bottom"/>
          </w:tcPr>
          <w:p w14:paraId="4A94D470">
            <w:pPr>
              <w:pBdr/>
              <w:spacing w:line="200" w:lineRule="exact"/>
              <w:ind w:firstLine="0"/>
              <w:jc w:val="center"/>
              <w:rPr>
                <w:rFonts w:ascii="Times New Roman" w:hAnsi="Times New Roman"/>
                <w:lang w:eastAsia="en-US"/>
              </w:rPr>
            </w:pPr>
            <w:r>
              <w:rPr>
                <w:rFonts w:ascii="Times New Roman" w:hAnsi="Times New Roman"/>
                <w:color w:val="000000"/>
                <w:shd w:val="clear" w:color="auto" w:fill="ffffff"/>
                <w:lang w:bidi="ru-RU"/>
              </w:rPr>
              <w:t xml:space="preserve">2</w:t>
            </w:r>
            <w:r>
              <w:rPr>
                <w:rFonts w:ascii="Times New Roman" w:hAnsi="Times New Roman"/>
                <w:lang w:eastAsia="en-US"/>
              </w:rPr>
            </w:r>
            <w:r>
              <w:rPr>
                <w:rFonts w:ascii="Times New Roman" w:hAnsi="Times New Roman"/>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993" w:type="dxa"/>
            <w:vAlign w:val="center"/>
          </w:tcPr>
          <w:p w14:paraId="2E79BFA2">
            <w:pPr>
              <w:pBdr/>
              <w:spacing w:line="200" w:lineRule="exact"/>
              <w:ind w:firstLine="0"/>
              <w:jc w:val="center"/>
              <w:rPr>
                <w:rFonts w:ascii="Times New Roman" w:hAnsi="Times New Roman"/>
                <w:lang w:eastAsia="en-US"/>
              </w:rPr>
            </w:pPr>
            <w:r>
              <w:rPr>
                <w:rFonts w:ascii="Times New Roman" w:hAnsi="Times New Roman"/>
                <w:color w:val="000000"/>
                <w:shd w:val="clear" w:color="auto" w:fill="ffffff"/>
                <w:lang w:bidi="ru-RU"/>
              </w:rPr>
              <w:t xml:space="preserve">3</w:t>
            </w:r>
            <w:r>
              <w:rPr>
                <w:rFonts w:ascii="Times New Roman" w:hAnsi="Times New Roman"/>
                <w:lang w:eastAsia="en-US"/>
              </w:rPr>
            </w:r>
            <w:r>
              <w:rPr>
                <w:rFonts w:ascii="Times New Roman" w:hAnsi="Times New Roman"/>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1701" w:type="dxa"/>
            <w:vAlign w:val="center"/>
          </w:tcPr>
          <w:p w14:paraId="58DBA5F4">
            <w:pPr>
              <w:pBdr/>
              <w:spacing w:line="200" w:lineRule="exact"/>
              <w:ind w:firstLine="0"/>
              <w:jc w:val="center"/>
              <w:rPr>
                <w:rFonts w:ascii="Times New Roman" w:hAnsi="Times New Roman"/>
                <w:lang w:eastAsia="en-US"/>
              </w:rPr>
            </w:pPr>
            <w:r>
              <w:rPr>
                <w:rFonts w:ascii="Times New Roman" w:hAnsi="Times New Roman"/>
                <w:color w:val="000000"/>
                <w:shd w:val="clear" w:color="auto" w:fill="ffffff"/>
                <w:lang w:bidi="ru-RU"/>
              </w:rPr>
              <w:t xml:space="preserve">4</w:t>
            </w:r>
            <w:r>
              <w:rPr>
                <w:rFonts w:ascii="Times New Roman" w:hAnsi="Times New Roman"/>
                <w:lang w:eastAsia="en-US"/>
              </w:rPr>
            </w:r>
            <w:r>
              <w:rPr>
                <w:rFonts w:ascii="Times New Roman" w:hAnsi="Times New Roman"/>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1134" w:type="dxa"/>
            <w:vAlign w:val="center"/>
          </w:tcPr>
          <w:p w14:paraId="67F8AC81">
            <w:pPr>
              <w:pBdr/>
              <w:spacing w:line="200" w:lineRule="exact"/>
              <w:ind w:firstLine="0"/>
              <w:jc w:val="center"/>
              <w:rPr>
                <w:rFonts w:ascii="Times New Roman" w:hAnsi="Times New Roman"/>
                <w:lang w:eastAsia="en-US"/>
              </w:rPr>
            </w:pPr>
            <w:r>
              <w:rPr>
                <w:rFonts w:ascii="Times New Roman" w:hAnsi="Times New Roman"/>
                <w:color w:val="000000"/>
                <w:shd w:val="clear" w:color="auto" w:fill="ffffff"/>
                <w:lang w:bidi="ru-RU"/>
              </w:rPr>
              <w:t xml:space="preserve">5</w:t>
            </w:r>
            <w:r>
              <w:rPr>
                <w:rFonts w:ascii="Times New Roman" w:hAnsi="Times New Roman"/>
                <w:lang w:eastAsia="en-US"/>
              </w:rPr>
            </w:r>
            <w:r>
              <w:rPr>
                <w:rFonts w:ascii="Times New Roman" w:hAnsi="Times New Roman"/>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1701" w:type="dxa"/>
            <w:vAlign w:val="bottom"/>
          </w:tcPr>
          <w:p w14:paraId="475713B4">
            <w:pPr>
              <w:pBdr/>
              <w:spacing w:line="200" w:lineRule="exact"/>
              <w:ind w:firstLine="0"/>
              <w:jc w:val="center"/>
              <w:rPr>
                <w:rFonts w:ascii="Times New Roman" w:hAnsi="Times New Roman"/>
                <w:lang w:eastAsia="en-US"/>
              </w:rPr>
            </w:pPr>
            <w:r>
              <w:rPr>
                <w:rFonts w:ascii="Times New Roman" w:hAnsi="Times New Roman"/>
                <w:color w:val="000000"/>
                <w:shd w:val="clear" w:color="auto" w:fill="ffffff"/>
                <w:lang w:bidi="ru-RU"/>
              </w:rPr>
              <w:t xml:space="preserve">6</w:t>
            </w:r>
            <w:r>
              <w:rPr>
                <w:rFonts w:ascii="Times New Roman" w:hAnsi="Times New Roman"/>
                <w:lang w:eastAsia="en-US"/>
              </w:rPr>
            </w:r>
            <w:r>
              <w:rPr>
                <w:rFonts w:ascii="Times New Roman" w:hAnsi="Times New Roman"/>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1285" w:type="dxa"/>
            <w:vAlign w:val="center"/>
          </w:tcPr>
          <w:p w14:paraId="64E1BCC2">
            <w:pPr>
              <w:pBdr/>
              <w:spacing w:line="200" w:lineRule="exact"/>
              <w:ind w:firstLine="0"/>
              <w:jc w:val="center"/>
              <w:rPr>
                <w:rFonts w:ascii="Times New Roman" w:hAnsi="Times New Roman"/>
                <w:lang w:eastAsia="en-US"/>
              </w:rPr>
            </w:pPr>
            <w:r>
              <w:rPr>
                <w:rFonts w:ascii="Times New Roman" w:hAnsi="Times New Roman"/>
                <w:color w:val="000000"/>
                <w:shd w:val="clear" w:color="auto" w:fill="ffffff"/>
                <w:lang w:bidi="ru-RU"/>
              </w:rPr>
              <w:t xml:space="preserve">7</w:t>
            </w:r>
            <w:r>
              <w:rPr>
                <w:rFonts w:ascii="Times New Roman" w:hAnsi="Times New Roman"/>
                <w:lang w:eastAsia="en-US"/>
              </w:rPr>
            </w:r>
            <w:r>
              <w:rPr>
                <w:rFonts w:ascii="Times New Roman" w:hAnsi="Times New Roman"/>
                <w:lang w:eastAsia="en-US"/>
              </w:rPr>
            </w:r>
          </w:p>
        </w:tc>
        <w:tc>
          <w:tcPr>
            <w:shd w:val="clear" w:color="ffffff" w:fill="ffffff"/>
            <w:tcBorders>
              <w:top w:val="single" w:color="000000" w:sz="4" w:space="0"/>
              <w:left w:val="single" w:color="000000" w:sz="4" w:space="0"/>
              <w:bottom w:val="none" w:color="000000" w:sz="4" w:space="0"/>
              <w:right w:val="single" w:color="000000" w:sz="4" w:space="0"/>
            </w:tcBorders>
            <w:tcW w:w="1408" w:type="dxa"/>
            <w:vAlign w:val="bottom"/>
          </w:tcPr>
          <w:p w14:paraId="3630361C">
            <w:pPr>
              <w:pBdr/>
              <w:spacing w:line="200" w:lineRule="exact"/>
              <w:ind w:firstLine="0"/>
              <w:jc w:val="center"/>
              <w:rPr>
                <w:rFonts w:ascii="Times New Roman" w:hAnsi="Times New Roman"/>
                <w:lang w:eastAsia="en-US"/>
              </w:rPr>
            </w:pPr>
            <w:r>
              <w:rPr>
                <w:rFonts w:ascii="Times New Roman" w:hAnsi="Times New Roman"/>
                <w:color w:val="000000"/>
                <w:shd w:val="clear" w:color="auto" w:fill="ffffff"/>
                <w:lang w:bidi="ru-RU"/>
              </w:rPr>
              <w:t xml:space="preserve">8</w:t>
            </w:r>
            <w:r>
              <w:rPr>
                <w:rFonts w:ascii="Times New Roman" w:hAnsi="Times New Roman"/>
                <w:lang w:eastAsia="en-US"/>
              </w:rPr>
            </w:r>
            <w:r>
              <w:rPr>
                <w:rFonts w:ascii="Times New Roman" w:hAnsi="Times New Roman"/>
                <w:lang w:eastAsia="en-US"/>
              </w:rPr>
            </w:r>
          </w:p>
        </w:tc>
      </w:tr>
      <w:tr>
        <w:trPr>
          <w:trHeight w:val="259" w:hRule="exact"/>
        </w:trPr>
        <w:tc>
          <w:tcPr>
            <w:shd w:val="clear" w:color="ffffff" w:fill="ffffff"/>
            <w:tcBorders>
              <w:top w:val="single" w:color="000000" w:sz="4" w:space="0"/>
              <w:left w:val="single" w:color="000000" w:sz="4" w:space="0"/>
              <w:bottom w:val="none" w:color="000000" w:sz="4" w:space="0"/>
              <w:right w:val="none" w:color="000000" w:sz="4" w:space="0"/>
            </w:tcBorders>
            <w:tcW w:w="411" w:type="dxa"/>
          </w:tcPr>
          <w:p w14:paraId="5E897C77">
            <w:pPr>
              <w:widowControl w:val="true"/>
              <w:pBdr/>
              <w:spacing w:after="160" w:line="256" w:lineRule="auto"/>
              <w:ind w:firstLine="0"/>
              <w:jc w:val="left"/>
              <w:rPr>
                <w:rFonts w:ascii="Times New Roman" w:hAnsi="Times New Roman" w:eastAsia="Calibri"/>
                <w:lang w:eastAsia="en-US"/>
              </w:rPr>
            </w:pPr>
            <w:r>
              <w:rPr>
                <w:rFonts w:ascii="Times New Roman" w:hAnsi="Times New Roman" w:eastAsia="Calibri"/>
                <w:lang w:eastAsia="en-US"/>
              </w:rPr>
            </w:r>
            <w:r>
              <w:rPr>
                <w:rFonts w:ascii="Times New Roman" w:hAnsi="Times New Roman" w:eastAsia="Calibri"/>
                <w:lang w:eastAsia="en-US"/>
              </w:rPr>
            </w:r>
            <w:r>
              <w:rPr>
                <w:rFonts w:ascii="Times New Roman" w:hAnsi="Times New Roman" w:eastAsia="Calibri"/>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1275" w:type="dxa"/>
          </w:tcPr>
          <w:p w14:paraId="0793A6B5">
            <w:pPr>
              <w:widowControl w:val="true"/>
              <w:pBdr/>
              <w:spacing w:after="160" w:line="256" w:lineRule="auto"/>
              <w:ind w:firstLine="0"/>
              <w:jc w:val="left"/>
              <w:rPr>
                <w:rFonts w:ascii="Times New Roman" w:hAnsi="Times New Roman" w:eastAsia="Calibri"/>
                <w:lang w:eastAsia="en-US"/>
              </w:rPr>
            </w:pPr>
            <w:r>
              <w:rPr>
                <w:rFonts w:ascii="Times New Roman" w:hAnsi="Times New Roman" w:eastAsia="Calibri"/>
                <w:lang w:eastAsia="en-US"/>
              </w:rPr>
            </w:r>
            <w:r>
              <w:rPr>
                <w:rFonts w:ascii="Times New Roman" w:hAnsi="Times New Roman" w:eastAsia="Calibri"/>
                <w:lang w:eastAsia="en-US"/>
              </w:rPr>
            </w:r>
            <w:r>
              <w:rPr>
                <w:rFonts w:ascii="Times New Roman" w:hAnsi="Times New Roman" w:eastAsia="Calibri"/>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993" w:type="dxa"/>
          </w:tcPr>
          <w:p w14:paraId="0CF9BD38">
            <w:pPr>
              <w:widowControl w:val="true"/>
              <w:pBdr/>
              <w:spacing w:after="160" w:line="256" w:lineRule="auto"/>
              <w:ind w:firstLine="0"/>
              <w:jc w:val="left"/>
              <w:rPr>
                <w:rFonts w:ascii="Times New Roman" w:hAnsi="Times New Roman" w:eastAsia="Calibri"/>
                <w:lang w:eastAsia="en-US"/>
              </w:rPr>
            </w:pPr>
            <w:r>
              <w:rPr>
                <w:rFonts w:ascii="Times New Roman" w:hAnsi="Times New Roman" w:eastAsia="Calibri"/>
                <w:lang w:eastAsia="en-US"/>
              </w:rPr>
            </w:r>
            <w:r>
              <w:rPr>
                <w:rFonts w:ascii="Times New Roman" w:hAnsi="Times New Roman" w:eastAsia="Calibri"/>
                <w:lang w:eastAsia="en-US"/>
              </w:rPr>
            </w:r>
            <w:r>
              <w:rPr>
                <w:rFonts w:ascii="Times New Roman" w:hAnsi="Times New Roman" w:eastAsia="Calibri"/>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1701" w:type="dxa"/>
          </w:tcPr>
          <w:p w14:paraId="405116D3">
            <w:pPr>
              <w:widowControl w:val="true"/>
              <w:pBdr/>
              <w:spacing w:after="160" w:line="256" w:lineRule="auto"/>
              <w:ind w:firstLine="0"/>
              <w:jc w:val="left"/>
              <w:rPr>
                <w:rFonts w:ascii="Times New Roman" w:hAnsi="Times New Roman" w:eastAsia="Calibri"/>
                <w:lang w:eastAsia="en-US"/>
              </w:rPr>
            </w:pPr>
            <w:r>
              <w:rPr>
                <w:rFonts w:ascii="Times New Roman" w:hAnsi="Times New Roman" w:eastAsia="Calibri"/>
                <w:lang w:eastAsia="en-US"/>
              </w:rPr>
            </w:r>
            <w:r>
              <w:rPr>
                <w:rFonts w:ascii="Times New Roman" w:hAnsi="Times New Roman" w:eastAsia="Calibri"/>
                <w:lang w:eastAsia="en-US"/>
              </w:rPr>
            </w:r>
            <w:r>
              <w:rPr>
                <w:rFonts w:ascii="Times New Roman" w:hAnsi="Times New Roman" w:eastAsia="Calibri"/>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1134" w:type="dxa"/>
          </w:tcPr>
          <w:p w14:paraId="27B25145">
            <w:pPr>
              <w:widowControl w:val="true"/>
              <w:pBdr/>
              <w:spacing w:after="160" w:line="256" w:lineRule="auto"/>
              <w:ind w:firstLine="0"/>
              <w:jc w:val="left"/>
              <w:rPr>
                <w:rFonts w:ascii="Times New Roman" w:hAnsi="Times New Roman" w:eastAsia="Calibri"/>
                <w:lang w:eastAsia="en-US"/>
              </w:rPr>
            </w:pPr>
            <w:r>
              <w:rPr>
                <w:rFonts w:ascii="Times New Roman" w:hAnsi="Times New Roman" w:eastAsia="Calibri"/>
                <w:lang w:eastAsia="en-US"/>
              </w:rPr>
            </w:r>
            <w:r>
              <w:rPr>
                <w:rFonts w:ascii="Times New Roman" w:hAnsi="Times New Roman" w:eastAsia="Calibri"/>
                <w:lang w:eastAsia="en-US"/>
              </w:rPr>
            </w:r>
            <w:r>
              <w:rPr>
                <w:rFonts w:ascii="Times New Roman" w:hAnsi="Times New Roman" w:eastAsia="Calibri"/>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1701" w:type="dxa"/>
          </w:tcPr>
          <w:p w14:paraId="23A49ED3">
            <w:pPr>
              <w:widowControl w:val="true"/>
              <w:pBdr/>
              <w:spacing w:after="160" w:line="256" w:lineRule="auto"/>
              <w:ind w:firstLine="0"/>
              <w:jc w:val="left"/>
              <w:rPr>
                <w:rFonts w:ascii="Times New Roman" w:hAnsi="Times New Roman" w:eastAsia="Calibri"/>
                <w:lang w:eastAsia="en-US"/>
              </w:rPr>
            </w:pPr>
            <w:r>
              <w:rPr>
                <w:rFonts w:ascii="Times New Roman" w:hAnsi="Times New Roman" w:eastAsia="Calibri"/>
                <w:lang w:eastAsia="en-US"/>
              </w:rPr>
            </w:r>
            <w:r>
              <w:rPr>
                <w:rFonts w:ascii="Times New Roman" w:hAnsi="Times New Roman" w:eastAsia="Calibri"/>
                <w:lang w:eastAsia="en-US"/>
              </w:rPr>
            </w:r>
            <w:r>
              <w:rPr>
                <w:rFonts w:ascii="Times New Roman" w:hAnsi="Times New Roman" w:eastAsia="Calibri"/>
                <w:lang w:eastAsia="en-US"/>
              </w:rPr>
            </w:r>
          </w:p>
        </w:tc>
        <w:tc>
          <w:tcPr>
            <w:shd w:val="clear" w:color="ffffff" w:fill="ffffff"/>
            <w:tcBorders>
              <w:top w:val="single" w:color="000000" w:sz="4" w:space="0"/>
              <w:left w:val="single" w:color="000000" w:sz="4" w:space="0"/>
              <w:bottom w:val="none" w:color="000000" w:sz="4" w:space="0"/>
              <w:right w:val="none" w:color="000000" w:sz="4" w:space="0"/>
            </w:tcBorders>
            <w:tcW w:w="1285" w:type="dxa"/>
          </w:tcPr>
          <w:p w14:paraId="268CBFB8">
            <w:pPr>
              <w:widowControl w:val="true"/>
              <w:pBdr/>
              <w:spacing w:after="160" w:line="256" w:lineRule="auto"/>
              <w:ind w:firstLine="0"/>
              <w:jc w:val="left"/>
              <w:rPr>
                <w:rFonts w:ascii="Times New Roman" w:hAnsi="Times New Roman" w:eastAsia="Calibri"/>
                <w:lang w:eastAsia="en-US"/>
              </w:rPr>
            </w:pPr>
            <w:r>
              <w:rPr>
                <w:rFonts w:ascii="Times New Roman" w:hAnsi="Times New Roman" w:eastAsia="Calibri"/>
                <w:lang w:eastAsia="en-US"/>
              </w:rPr>
            </w:r>
            <w:r>
              <w:rPr>
                <w:rFonts w:ascii="Times New Roman" w:hAnsi="Times New Roman" w:eastAsia="Calibri"/>
                <w:lang w:eastAsia="en-US"/>
              </w:rPr>
            </w:r>
            <w:r>
              <w:rPr>
                <w:rFonts w:ascii="Times New Roman" w:hAnsi="Times New Roman" w:eastAsia="Calibri"/>
                <w:lang w:eastAsia="en-US"/>
              </w:rPr>
            </w:r>
          </w:p>
        </w:tc>
        <w:tc>
          <w:tcPr>
            <w:shd w:val="clear" w:color="ffffff" w:fill="ffffff"/>
            <w:tcBorders>
              <w:top w:val="single" w:color="000000" w:sz="4" w:space="0"/>
              <w:left w:val="single" w:color="000000" w:sz="4" w:space="0"/>
              <w:bottom w:val="none" w:color="000000" w:sz="4" w:space="0"/>
              <w:right w:val="single" w:color="000000" w:sz="4" w:space="0"/>
            </w:tcBorders>
            <w:tcW w:w="1408" w:type="dxa"/>
          </w:tcPr>
          <w:p w14:paraId="3E3C81ED">
            <w:pPr>
              <w:widowControl w:val="true"/>
              <w:pBdr/>
              <w:spacing w:after="160" w:line="256" w:lineRule="auto"/>
              <w:ind w:firstLine="0"/>
              <w:jc w:val="left"/>
              <w:rPr>
                <w:rFonts w:ascii="Times New Roman" w:hAnsi="Times New Roman" w:eastAsia="Calibri"/>
                <w:lang w:eastAsia="en-US"/>
              </w:rPr>
            </w:pPr>
            <w:r>
              <w:rPr>
                <w:rFonts w:ascii="Times New Roman" w:hAnsi="Times New Roman" w:eastAsia="Calibri"/>
                <w:lang w:eastAsia="en-US"/>
              </w:rPr>
            </w:r>
            <w:r>
              <w:rPr>
                <w:rFonts w:ascii="Times New Roman" w:hAnsi="Times New Roman" w:eastAsia="Calibri"/>
                <w:lang w:eastAsia="en-US"/>
              </w:rPr>
            </w:r>
            <w:r>
              <w:rPr>
                <w:rFonts w:ascii="Times New Roman" w:hAnsi="Times New Roman" w:eastAsia="Calibri"/>
                <w:lang w:eastAsia="en-US"/>
              </w:rPr>
            </w:r>
          </w:p>
        </w:tc>
      </w:tr>
      <w:tr>
        <w:trPr>
          <w:trHeight w:val="281" w:hRule="exact"/>
        </w:trPr>
        <w:tc>
          <w:tcPr>
            <w:shd w:val="clear" w:color="ffffff" w:fill="ffffff"/>
            <w:tcBorders>
              <w:top w:val="single" w:color="000000" w:sz="4" w:space="0"/>
              <w:left w:val="single" w:color="000000" w:sz="4" w:space="0"/>
              <w:bottom w:val="single" w:color="000000" w:sz="4" w:space="0"/>
              <w:right w:val="none" w:color="000000" w:sz="4" w:space="0"/>
            </w:tcBorders>
            <w:tcW w:w="411" w:type="dxa"/>
          </w:tcPr>
          <w:p w14:paraId="0012E35C">
            <w:pPr>
              <w:widowControl w:val="true"/>
              <w:pBdr/>
              <w:spacing w:after="160" w:line="256" w:lineRule="auto"/>
              <w:ind w:firstLine="0"/>
              <w:jc w:val="left"/>
              <w:rPr>
                <w:rFonts w:ascii="Times New Roman" w:hAnsi="Times New Roman" w:eastAsia="Calibri"/>
                <w:lang w:eastAsia="en-US"/>
              </w:rPr>
            </w:pPr>
            <w:r>
              <w:rPr>
                <w:rFonts w:ascii="Times New Roman" w:hAnsi="Times New Roman" w:eastAsia="Calibri"/>
                <w:lang w:eastAsia="en-US"/>
              </w:rPr>
            </w:r>
            <w:r>
              <w:rPr>
                <w:rFonts w:ascii="Times New Roman" w:hAnsi="Times New Roman" w:eastAsia="Calibri"/>
                <w:lang w:eastAsia="en-US"/>
              </w:rPr>
            </w:r>
            <w:r>
              <w:rPr>
                <w:rFonts w:ascii="Times New Roman" w:hAnsi="Times New Roman" w:eastAsia="Calibri"/>
                <w:lang w:eastAsia="en-US"/>
              </w:rPr>
            </w:r>
          </w:p>
        </w:tc>
        <w:tc>
          <w:tcPr>
            <w:shd w:val="clear" w:color="ffffff" w:fill="ffffff"/>
            <w:tcBorders>
              <w:top w:val="single" w:color="000000" w:sz="4" w:space="0"/>
              <w:left w:val="single" w:color="000000" w:sz="4" w:space="0"/>
              <w:bottom w:val="single" w:color="000000" w:sz="4" w:space="0"/>
              <w:right w:val="none" w:color="000000" w:sz="4" w:space="0"/>
            </w:tcBorders>
            <w:tcW w:w="1275" w:type="dxa"/>
          </w:tcPr>
          <w:p w14:paraId="3DFF107F">
            <w:pPr>
              <w:pBdr/>
              <w:spacing w:line="200" w:lineRule="exact"/>
              <w:ind w:firstLine="0"/>
              <w:jc w:val="left"/>
              <w:rPr>
                <w:rFonts w:ascii="Times New Roman" w:hAnsi="Times New Roman"/>
                <w:lang w:eastAsia="en-US"/>
              </w:rPr>
            </w:pPr>
            <w:r>
              <w:rPr>
                <w:rFonts w:ascii="Times New Roman" w:hAnsi="Times New Roman"/>
                <w:color w:val="000000"/>
                <w:shd w:val="clear" w:color="auto" w:fill="ffffff"/>
                <w:lang w:bidi="ru-RU"/>
              </w:rPr>
              <w:t xml:space="preserve">Итого</w:t>
            </w:r>
            <w:r>
              <w:rPr>
                <w:rFonts w:ascii="Times New Roman" w:hAnsi="Times New Roman"/>
                <w:lang w:eastAsia="en-US"/>
              </w:rPr>
            </w:r>
            <w:r>
              <w:rPr>
                <w:rFonts w:ascii="Times New Roman" w:hAnsi="Times New Roman"/>
                <w:lang w:eastAsia="en-US"/>
              </w:rPr>
            </w:r>
          </w:p>
        </w:tc>
        <w:tc>
          <w:tcPr>
            <w:shd w:val="clear" w:color="ffffff" w:fill="ffffff"/>
            <w:tcBorders>
              <w:top w:val="single" w:color="000000" w:sz="4" w:space="0"/>
              <w:left w:val="single" w:color="000000" w:sz="4" w:space="0"/>
              <w:bottom w:val="single" w:color="000000" w:sz="4" w:space="0"/>
              <w:right w:val="none" w:color="000000" w:sz="4" w:space="0"/>
            </w:tcBorders>
            <w:tcW w:w="993" w:type="dxa"/>
          </w:tcPr>
          <w:p w14:paraId="566FD341">
            <w:pPr>
              <w:widowControl w:val="true"/>
              <w:pBdr/>
              <w:spacing w:after="160" w:line="256" w:lineRule="auto"/>
              <w:ind w:firstLine="0"/>
              <w:jc w:val="left"/>
              <w:rPr>
                <w:rFonts w:ascii="Times New Roman" w:hAnsi="Times New Roman" w:eastAsia="Calibri"/>
                <w:lang w:eastAsia="en-US"/>
              </w:rPr>
            </w:pPr>
            <w:r>
              <w:rPr>
                <w:rFonts w:ascii="Times New Roman" w:hAnsi="Times New Roman" w:eastAsia="Calibri"/>
                <w:lang w:eastAsia="en-US"/>
              </w:rPr>
            </w:r>
            <w:r>
              <w:rPr>
                <w:rFonts w:ascii="Times New Roman" w:hAnsi="Times New Roman" w:eastAsia="Calibri"/>
                <w:lang w:eastAsia="en-US"/>
              </w:rPr>
            </w:r>
            <w:r>
              <w:rPr>
                <w:rFonts w:ascii="Times New Roman" w:hAnsi="Times New Roman" w:eastAsia="Calibri"/>
                <w:lang w:eastAsia="en-US"/>
              </w:rPr>
            </w:r>
          </w:p>
        </w:tc>
        <w:tc>
          <w:tcPr>
            <w:shd w:val="clear" w:color="ffffff" w:fill="ffffff"/>
            <w:tcBorders>
              <w:top w:val="single" w:color="000000" w:sz="4" w:space="0"/>
              <w:left w:val="single" w:color="000000" w:sz="4" w:space="0"/>
              <w:bottom w:val="single" w:color="000000" w:sz="4" w:space="0"/>
              <w:right w:val="none" w:color="000000" w:sz="4" w:space="0"/>
            </w:tcBorders>
            <w:tcW w:w="1701" w:type="dxa"/>
          </w:tcPr>
          <w:p w14:paraId="0A93B6E0">
            <w:pPr>
              <w:widowControl w:val="true"/>
              <w:pBdr/>
              <w:spacing w:after="160" w:line="256" w:lineRule="auto"/>
              <w:ind w:firstLine="0"/>
              <w:jc w:val="left"/>
              <w:rPr>
                <w:rFonts w:ascii="Times New Roman" w:hAnsi="Times New Roman" w:eastAsia="Calibri"/>
                <w:lang w:eastAsia="en-US"/>
              </w:rPr>
            </w:pPr>
            <w:r>
              <w:rPr>
                <w:rFonts w:ascii="Times New Roman" w:hAnsi="Times New Roman" w:eastAsia="Calibri"/>
                <w:lang w:eastAsia="en-US"/>
              </w:rPr>
            </w:r>
            <w:r>
              <w:rPr>
                <w:rFonts w:ascii="Times New Roman" w:hAnsi="Times New Roman" w:eastAsia="Calibri"/>
                <w:lang w:eastAsia="en-US"/>
              </w:rPr>
            </w:r>
            <w:r>
              <w:rPr>
                <w:rFonts w:ascii="Times New Roman" w:hAnsi="Times New Roman" w:eastAsia="Calibri"/>
                <w:lang w:eastAsia="en-US"/>
              </w:rPr>
            </w:r>
          </w:p>
        </w:tc>
        <w:tc>
          <w:tcPr>
            <w:shd w:val="clear" w:color="ffffff" w:fill="ffffff"/>
            <w:tcBorders>
              <w:top w:val="single" w:color="000000" w:sz="4" w:space="0"/>
              <w:left w:val="single" w:color="000000" w:sz="4" w:space="0"/>
              <w:bottom w:val="single" w:color="000000" w:sz="4" w:space="0"/>
              <w:right w:val="none" w:color="000000" w:sz="4" w:space="0"/>
            </w:tcBorders>
            <w:tcW w:w="1134" w:type="dxa"/>
          </w:tcPr>
          <w:p w14:paraId="5C821F27">
            <w:pPr>
              <w:widowControl w:val="true"/>
              <w:pBdr/>
              <w:spacing w:after="160" w:line="256" w:lineRule="auto"/>
              <w:ind w:firstLine="0"/>
              <w:jc w:val="left"/>
              <w:rPr>
                <w:rFonts w:ascii="Times New Roman" w:hAnsi="Times New Roman" w:eastAsia="Calibri"/>
                <w:lang w:eastAsia="en-US"/>
              </w:rPr>
            </w:pPr>
            <w:r>
              <w:rPr>
                <w:rFonts w:ascii="Times New Roman" w:hAnsi="Times New Roman" w:eastAsia="Calibri"/>
                <w:lang w:eastAsia="en-US"/>
              </w:rPr>
            </w:r>
            <w:r>
              <w:rPr>
                <w:rFonts w:ascii="Times New Roman" w:hAnsi="Times New Roman" w:eastAsia="Calibri"/>
                <w:lang w:eastAsia="en-US"/>
              </w:rPr>
            </w:r>
            <w:r>
              <w:rPr>
                <w:rFonts w:ascii="Times New Roman" w:hAnsi="Times New Roman" w:eastAsia="Calibri"/>
                <w:lang w:eastAsia="en-US"/>
              </w:rPr>
            </w:r>
          </w:p>
        </w:tc>
        <w:tc>
          <w:tcPr>
            <w:shd w:val="clear" w:color="ffffff" w:fill="ffffff"/>
            <w:tcBorders>
              <w:top w:val="single" w:color="000000" w:sz="4" w:space="0"/>
              <w:left w:val="single" w:color="000000" w:sz="4" w:space="0"/>
              <w:bottom w:val="single" w:color="000000" w:sz="4" w:space="0"/>
              <w:right w:val="none" w:color="000000" w:sz="4" w:space="0"/>
            </w:tcBorders>
            <w:tcW w:w="1701" w:type="dxa"/>
          </w:tcPr>
          <w:p w14:paraId="504F3044">
            <w:pPr>
              <w:widowControl w:val="true"/>
              <w:pBdr/>
              <w:spacing w:after="160" w:line="256" w:lineRule="auto"/>
              <w:ind w:firstLine="0"/>
              <w:jc w:val="left"/>
              <w:rPr>
                <w:rFonts w:ascii="Times New Roman" w:hAnsi="Times New Roman" w:eastAsia="Calibri"/>
                <w:lang w:eastAsia="en-US"/>
              </w:rPr>
            </w:pPr>
            <w:r>
              <w:rPr>
                <w:rFonts w:ascii="Times New Roman" w:hAnsi="Times New Roman" w:eastAsia="Calibri"/>
                <w:lang w:eastAsia="en-US"/>
              </w:rPr>
            </w:r>
            <w:r>
              <w:rPr>
                <w:rFonts w:ascii="Times New Roman" w:hAnsi="Times New Roman" w:eastAsia="Calibri"/>
                <w:lang w:eastAsia="en-US"/>
              </w:rPr>
            </w:r>
            <w:r>
              <w:rPr>
                <w:rFonts w:ascii="Times New Roman" w:hAnsi="Times New Roman" w:eastAsia="Calibri"/>
                <w:lang w:eastAsia="en-US"/>
              </w:rPr>
            </w:r>
          </w:p>
        </w:tc>
        <w:tc>
          <w:tcPr>
            <w:shd w:val="clear" w:color="ffffff" w:fill="ffffff"/>
            <w:tcBorders>
              <w:top w:val="single" w:color="000000" w:sz="4" w:space="0"/>
              <w:left w:val="single" w:color="000000" w:sz="4" w:space="0"/>
              <w:bottom w:val="single" w:color="000000" w:sz="4" w:space="0"/>
              <w:right w:val="none" w:color="000000" w:sz="4" w:space="0"/>
            </w:tcBorders>
            <w:tcW w:w="1285" w:type="dxa"/>
          </w:tcPr>
          <w:p w14:paraId="0A0B4199">
            <w:pPr>
              <w:widowControl w:val="true"/>
              <w:pBdr/>
              <w:spacing w:after="160" w:line="256" w:lineRule="auto"/>
              <w:ind w:firstLine="0"/>
              <w:jc w:val="left"/>
              <w:rPr>
                <w:rFonts w:ascii="Times New Roman" w:hAnsi="Times New Roman" w:eastAsia="Calibri"/>
                <w:lang w:eastAsia="en-US"/>
              </w:rPr>
            </w:pPr>
            <w:r>
              <w:rPr>
                <w:rFonts w:ascii="Times New Roman" w:hAnsi="Times New Roman" w:eastAsia="Calibri"/>
                <w:lang w:eastAsia="en-US"/>
              </w:rPr>
            </w:r>
            <w:r>
              <w:rPr>
                <w:rFonts w:ascii="Times New Roman" w:hAnsi="Times New Roman" w:eastAsia="Calibri"/>
                <w:lang w:eastAsia="en-US"/>
              </w:rPr>
            </w:r>
            <w:r>
              <w:rPr>
                <w:rFonts w:ascii="Times New Roman" w:hAnsi="Times New Roman" w:eastAsia="Calibri"/>
                <w:lang w:eastAsia="en-US"/>
              </w:rPr>
            </w:r>
          </w:p>
        </w:tc>
        <w:tc>
          <w:tcPr>
            <w:shd w:val="clear" w:color="ffffff" w:fill="ffffff"/>
            <w:tcBorders>
              <w:top w:val="single" w:color="000000" w:sz="4" w:space="0"/>
              <w:left w:val="single" w:color="000000" w:sz="4" w:space="0"/>
              <w:bottom w:val="single" w:color="000000" w:sz="4" w:space="0"/>
              <w:right w:val="single" w:color="000000" w:sz="4" w:space="0"/>
            </w:tcBorders>
            <w:tcW w:w="1408" w:type="dxa"/>
          </w:tcPr>
          <w:p w14:paraId="4E2C56C6">
            <w:pPr>
              <w:widowControl w:val="true"/>
              <w:pBdr/>
              <w:spacing w:after="160" w:line="256" w:lineRule="auto"/>
              <w:ind w:firstLine="0"/>
              <w:jc w:val="left"/>
              <w:rPr>
                <w:rFonts w:ascii="Times New Roman" w:hAnsi="Times New Roman" w:eastAsia="Calibri"/>
                <w:lang w:eastAsia="en-US"/>
              </w:rPr>
            </w:pPr>
            <w:r>
              <w:rPr>
                <w:rFonts w:ascii="Times New Roman" w:hAnsi="Times New Roman" w:eastAsia="Calibri"/>
                <w:lang w:eastAsia="en-US"/>
              </w:rPr>
            </w:r>
            <w:r>
              <w:rPr>
                <w:rFonts w:ascii="Times New Roman" w:hAnsi="Times New Roman" w:eastAsia="Calibri"/>
                <w:lang w:eastAsia="en-US"/>
              </w:rPr>
            </w:r>
            <w:r>
              <w:rPr>
                <w:rFonts w:ascii="Times New Roman" w:hAnsi="Times New Roman" w:eastAsia="Calibri"/>
                <w:lang w:eastAsia="en-US"/>
              </w:rPr>
            </w:r>
          </w:p>
        </w:tc>
      </w:tr>
    </w:tbl>
    <w:p w14:paraId="6F2FEF0C">
      <w:pPr>
        <w:pBdr/>
        <w:spacing w:line="240" w:lineRule="exact"/>
        <w:ind w:firstLine="0"/>
        <w:jc w:val="left"/>
        <w:rPr>
          <w:rFonts w:ascii="Times New Roman" w:hAnsi="Times New Roman"/>
          <w:b/>
          <w:bCs/>
          <w:lang w:eastAsia="en-US"/>
        </w:rPr>
      </w:pPr>
      <w:r>
        <w:rPr>
          <w:rFonts w:ascii="Times New Roman" w:hAnsi="Times New Roman"/>
          <w:b/>
          <w:bCs/>
          <w:lang w:eastAsia="en-US"/>
        </w:rPr>
      </w:r>
      <w:r>
        <w:rPr>
          <w:rFonts w:ascii="Times New Roman" w:hAnsi="Times New Roman"/>
          <w:b/>
          <w:bCs/>
          <w:lang w:eastAsia="en-US"/>
        </w:rPr>
      </w:r>
      <w:r>
        <w:rPr>
          <w:rFonts w:ascii="Times New Roman" w:hAnsi="Times New Roman"/>
          <w:b/>
          <w:bCs/>
          <w:lang w:eastAsia="en-US"/>
        </w:rPr>
      </w:r>
    </w:p>
    <w:p w14:paraId="29094C10">
      <w:pPr>
        <w:pBdr/>
        <w:spacing w:line="240" w:lineRule="exact"/>
        <w:ind w:firstLine="0"/>
        <w:jc w:val="left"/>
        <w:rPr>
          <w:rFonts w:ascii="Times New Roman" w:hAnsi="Times New Roman"/>
          <w:bCs/>
          <w:lang w:eastAsia="en-US"/>
        </w:rPr>
      </w:pPr>
      <w:r>
        <w:rPr>
          <w:rFonts w:ascii="Times New Roman" w:hAnsi="Times New Roman"/>
          <w:bCs/>
          <w:lang w:eastAsia="en-US"/>
        </w:rPr>
      </w:r>
      <w:r>
        <w:rPr>
          <w:rFonts w:ascii="Times New Roman" w:hAnsi="Times New Roman"/>
          <w:bCs/>
          <w:lang w:eastAsia="en-US"/>
        </w:rPr>
      </w:r>
      <w:r>
        <w:rPr>
          <w:rFonts w:ascii="Times New Roman" w:hAnsi="Times New Roman"/>
          <w:bCs/>
          <w:lang w:eastAsia="en-US"/>
        </w:rPr>
      </w:r>
    </w:p>
    <w:p w14:paraId="1FA120B3">
      <w:pPr>
        <w:pBdr/>
        <w:spacing w:line="240" w:lineRule="exact"/>
        <w:ind w:firstLine="0"/>
        <w:jc w:val="left"/>
        <w:rPr>
          <w:rFonts w:ascii="Times New Roman" w:hAnsi="Times New Roman"/>
          <w:bCs/>
          <w:lang w:eastAsia="en-US"/>
        </w:rPr>
      </w:pPr>
      <w:r>
        <w:rPr>
          <w:rFonts w:ascii="Times New Roman" w:hAnsi="Times New Roman"/>
          <w:bCs/>
          <w:lang w:eastAsia="en-US"/>
        </w:rPr>
        <w:t xml:space="preserve">Директор</w:t>
      </w:r>
      <w:r>
        <w:rPr>
          <w:rFonts w:ascii="Times New Roman" w:hAnsi="Times New Roman"/>
          <w:bCs/>
          <w:lang w:eastAsia="en-US"/>
        </w:rPr>
      </w:r>
      <w:r>
        <w:rPr>
          <w:rFonts w:ascii="Times New Roman" w:hAnsi="Times New Roman"/>
          <w:bCs/>
          <w:lang w:eastAsia="en-US"/>
        </w:rPr>
      </w:r>
    </w:p>
    <w:p w14:paraId="27BF2222">
      <w:pPr>
        <w:pBdr/>
        <w:spacing w:line="240" w:lineRule="exact"/>
        <w:ind w:firstLine="0"/>
        <w:jc w:val="left"/>
        <w:rPr>
          <w:rFonts w:ascii="Times New Roman" w:hAnsi="Times New Roman"/>
          <w:bCs/>
          <w:lang w:eastAsia="en-US"/>
        </w:rPr>
      </w:pPr>
      <w:r>
        <w:rPr>
          <w:rFonts w:ascii="Times New Roman" w:hAnsi="Times New Roman"/>
          <w:bCs/>
          <w:lang w:eastAsia="en-US"/>
        </w:rPr>
      </w:r>
      <w:r>
        <w:rPr>
          <w:rFonts w:ascii="Times New Roman" w:hAnsi="Times New Roman"/>
          <w:bCs/>
          <w:lang w:eastAsia="en-US"/>
        </w:rPr>
      </w:r>
      <w:r>
        <w:rPr>
          <w:rFonts w:ascii="Times New Roman" w:hAnsi="Times New Roman"/>
          <w:bCs/>
          <w:lang w:eastAsia="en-US"/>
        </w:rPr>
      </w:r>
    </w:p>
    <w:p w14:paraId="1FD56A4F">
      <w:pPr>
        <w:pBdr/>
        <w:spacing w:line="240" w:lineRule="exact"/>
        <w:ind w:firstLine="0"/>
        <w:jc w:val="left"/>
        <w:rPr>
          <w:rFonts w:ascii="Calibri" w:hAnsi="Calibri" w:eastAsia="Calibri"/>
          <w:sz w:val="22"/>
          <w:szCs w:val="22"/>
          <w:lang w:eastAsia="en-US"/>
        </w:rPr>
      </w:pPr>
      <w:r>
        <w:rPr>
          <w:rFonts w:ascii="Times New Roman" w:hAnsi="Times New Roman"/>
          <w:bCs/>
          <w:lang w:eastAsia="en-US"/>
        </w:rPr>
        <w:t xml:space="preserve">Главный бухгалтер</w:t>
      </w:r>
      <w:r>
        <w:rPr>
          <w:rFonts w:ascii="Calibri" w:hAnsi="Calibri" w:eastAsia="Calibri"/>
          <w:sz w:val="22"/>
          <w:szCs w:val="22"/>
          <w:lang w:eastAsia="en-US"/>
        </w:rPr>
      </w:r>
      <w:r>
        <w:rPr>
          <w:rFonts w:ascii="Calibri" w:hAnsi="Calibri" w:eastAsia="Calibri"/>
          <w:sz w:val="22"/>
          <w:szCs w:val="22"/>
          <w:lang w:eastAsia="en-US"/>
        </w:rPr>
      </w:r>
    </w:p>
    <w:p w14:paraId="5E8C47CD">
      <w:pPr>
        <w:widowControl w:val="true"/>
        <w:pBdr/>
        <w:spacing w:after="200" w:line="276" w:lineRule="auto"/>
        <w:ind w:firstLine="0"/>
        <w:jc w:val="left"/>
        <w:rPr>
          <w:rFonts w:ascii="Calibri" w:hAnsi="Calibri" w:eastAsia="Calibri"/>
          <w:sz w:val="22"/>
          <w:szCs w:val="22"/>
          <w:lang w:eastAsia="en-US"/>
        </w:rPr>
      </w:pPr>
      <w:r>
        <w:rPr>
          <w:rFonts w:ascii="Calibri" w:hAnsi="Calibri" w:eastAsia="Calibri"/>
          <w:sz w:val="22"/>
          <w:szCs w:val="22"/>
          <w:lang w:eastAsia="en-US"/>
        </w:rPr>
      </w:r>
      <w:r>
        <w:rPr>
          <w:rFonts w:ascii="Calibri" w:hAnsi="Calibri" w:eastAsia="Calibri"/>
          <w:sz w:val="22"/>
          <w:szCs w:val="22"/>
          <w:lang w:eastAsia="en-US"/>
        </w:rPr>
      </w:r>
      <w:r>
        <w:rPr>
          <w:rFonts w:ascii="Calibri" w:hAnsi="Calibri" w:eastAsia="Calibri"/>
          <w:sz w:val="22"/>
          <w:szCs w:val="22"/>
          <w:lang w:eastAsia="en-US"/>
        </w:rPr>
      </w:r>
    </w:p>
    <w:p w14:paraId="3FBC2CFD">
      <w:pPr>
        <w:widowControl w:val="true"/>
        <w:pBdr/>
        <w:spacing/>
        <w:ind w:firstLine="851"/>
        <w:jc w:val="center"/>
        <w:rPr>
          <w:rFonts w:ascii="Times New Roman" w:hAnsi="Times New Roman"/>
          <w:bCs/>
          <w:color w:val="000000"/>
          <w:sz w:val="26"/>
          <w:szCs w:val="26"/>
        </w:rPr>
      </w:pPr>
      <w:r>
        <w:rPr>
          <w:rFonts w:ascii="Times New Roman" w:hAnsi="Times New Roman"/>
          <w:bCs/>
          <w:color w:val="000000"/>
          <w:sz w:val="26"/>
          <w:szCs w:val="26"/>
        </w:rPr>
      </w:r>
      <w:r>
        <w:rPr>
          <w:rFonts w:ascii="Times New Roman" w:hAnsi="Times New Roman"/>
          <w:bCs/>
          <w:color w:val="000000"/>
          <w:sz w:val="26"/>
          <w:szCs w:val="26"/>
        </w:rPr>
      </w:r>
      <w:r>
        <w:rPr>
          <w:rFonts w:ascii="Times New Roman" w:hAnsi="Times New Roman"/>
          <w:bCs/>
          <w:color w:val="000000"/>
          <w:sz w:val="26"/>
          <w:szCs w:val="26"/>
        </w:rPr>
      </w:r>
    </w:p>
    <w:p w14:paraId="2A840D97">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5E9B2297">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78D92019">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74D0EDA5">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31453E7A">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6D84D950">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1DF31B82">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3EDE109D">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780D89B6">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5BA82D3A">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7FA46EB8">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2BF0761F">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2BC669FF">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296DD252">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75EBE2EE">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14994790">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043884CA">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0883D130">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6F940BC6">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11027BEC">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3009139D">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58FFEAF3">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4E64FE4D">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3BA1595A">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1D0135D1">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598E40FE">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37C69FE6">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68F6800D">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041652B6">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1B811EEE">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7BDADDC8">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t xml:space="preserve">Приложение № 3</w:t>
      </w:r>
      <w:r>
        <w:rPr>
          <w:rFonts w:ascii="Times New Roman" w:hAnsi="Times New Roman"/>
          <w:color w:val="000000"/>
          <w:sz w:val="24"/>
          <w:szCs w:val="24"/>
        </w:rPr>
      </w:r>
      <w:r>
        <w:rPr>
          <w:rFonts w:ascii="Times New Roman" w:hAnsi="Times New Roman"/>
          <w:color w:val="000000"/>
          <w:sz w:val="24"/>
          <w:szCs w:val="24"/>
        </w:rPr>
      </w:r>
    </w:p>
    <w:p w14:paraId="306F89A0">
      <w:pPr>
        <w:widowControl w:val="true"/>
        <w:pBdr/>
        <w:spacing/>
        <w:ind w:firstLine="0" w:left="6521"/>
        <w:rPr>
          <w:rFonts w:ascii="Times New Roman" w:hAnsi="Times New Roman"/>
          <w:color w:val="000000"/>
          <w:sz w:val="24"/>
          <w:szCs w:val="24"/>
        </w:rPr>
      </w:pPr>
      <w:r>
        <w:rPr>
          <w:rFonts w:ascii="Times New Roman" w:hAnsi="Times New Roman"/>
          <w:color w:val="000000"/>
          <w:sz w:val="24"/>
          <w:szCs w:val="24"/>
        </w:rPr>
        <w:t xml:space="preserve">к Порядку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из бюджета</w:t>
      </w:r>
      <w:r>
        <w:rPr>
          <w:rFonts w:ascii="Times New Roman" w:hAnsi="Times New Roman"/>
          <w:sz w:val="24"/>
          <w:szCs w:val="24"/>
        </w:rPr>
        <w:t xml:space="preserve"> городского округа «поселок Палана»</w:t>
      </w:r>
      <w:r>
        <w:rPr>
          <w:rFonts w:ascii="Times New Roman" w:hAnsi="Times New Roman"/>
          <w:color w:val="000000"/>
          <w:sz w:val="24"/>
          <w:szCs w:val="24"/>
        </w:rPr>
        <w:t xml:space="preserve"> </w:t>
      </w:r>
      <w:r>
        <w:rPr>
          <w:rFonts w:ascii="Times New Roman" w:hAnsi="Times New Roman"/>
          <w:color w:val="000000"/>
          <w:sz w:val="24"/>
          <w:szCs w:val="24"/>
        </w:rPr>
      </w:r>
      <w:r>
        <w:rPr>
          <w:rFonts w:ascii="Times New Roman" w:hAnsi="Times New Roman"/>
          <w:color w:val="000000"/>
          <w:sz w:val="24"/>
          <w:szCs w:val="24"/>
        </w:rPr>
      </w:r>
    </w:p>
    <w:p w14:paraId="24A203DE">
      <w:pPr>
        <w:widowControl w:val="true"/>
        <w:pBdr/>
        <w:spacing/>
        <w:ind w:firstLine="851"/>
        <w:jc w:val="center"/>
        <w:rPr>
          <w:rFonts w:ascii="Times New Roman" w:hAnsi="Times New Roman"/>
          <w:color w:val="000000"/>
          <w:sz w:val="26"/>
          <w:szCs w:val="26"/>
        </w:rPr>
      </w:pPr>
      <w:r>
        <w:rPr>
          <w:rFonts w:ascii="Times New Roman" w:hAnsi="Times New Roman"/>
          <w:bCs/>
          <w:color w:val="000000"/>
          <w:sz w:val="26"/>
          <w:szCs w:val="26"/>
        </w:rPr>
        <w:t xml:space="preserve">Заявление</w:t>
      </w:r>
      <w:r>
        <w:rPr>
          <w:rFonts w:ascii="Times New Roman" w:hAnsi="Times New Roman"/>
          <w:color w:val="000000"/>
          <w:sz w:val="26"/>
          <w:szCs w:val="26"/>
        </w:rPr>
      </w:r>
      <w:r>
        <w:rPr>
          <w:rFonts w:ascii="Times New Roman" w:hAnsi="Times New Roman"/>
          <w:color w:val="000000"/>
          <w:sz w:val="26"/>
          <w:szCs w:val="26"/>
        </w:rPr>
      </w:r>
    </w:p>
    <w:p w14:paraId="6A9BCCFC">
      <w:pPr>
        <w:widowControl w:val="true"/>
        <w:pBdr/>
        <w:spacing/>
        <w:ind w:firstLine="851"/>
        <w:jc w:val="center"/>
        <w:rPr>
          <w:rFonts w:ascii="Times New Roman" w:hAnsi="Times New Roman"/>
          <w:color w:val="000000"/>
          <w:sz w:val="26"/>
          <w:szCs w:val="26"/>
        </w:rPr>
      </w:pPr>
      <w:r>
        <w:rPr>
          <w:rFonts w:ascii="Times New Roman" w:hAnsi="Times New Roman"/>
          <w:bCs/>
          <w:color w:val="000000"/>
          <w:sz w:val="26"/>
          <w:szCs w:val="26"/>
        </w:rPr>
        <w:t xml:space="preserve">о предоставлении Субсидии</w:t>
      </w:r>
      <w:r>
        <w:rPr>
          <w:rFonts w:ascii="Times New Roman" w:hAnsi="Times New Roman"/>
          <w:color w:val="000000"/>
          <w:sz w:val="26"/>
          <w:szCs w:val="26"/>
        </w:rPr>
      </w:r>
      <w:r>
        <w:rPr>
          <w:rFonts w:ascii="Times New Roman" w:hAnsi="Times New Roman"/>
          <w:color w:val="000000"/>
          <w:sz w:val="26"/>
          <w:szCs w:val="26"/>
        </w:rPr>
      </w:r>
    </w:p>
    <w:p w14:paraId="4B24AE0A">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41DDEBC0">
      <w:pPr>
        <w:widowControl w:val="true"/>
        <w:pBdr/>
        <w:spacing/>
        <w:ind w:firstLine="0"/>
        <w:rPr>
          <w:rFonts w:ascii="Times New Roman" w:hAnsi="Times New Roman"/>
          <w:color w:val="000000"/>
          <w:sz w:val="26"/>
          <w:szCs w:val="26"/>
        </w:rPr>
      </w:pPr>
      <w:r>
        <w:rPr>
          <w:rFonts w:ascii="Times New Roman" w:hAnsi="Times New Roman"/>
          <w:color w:val="000000"/>
          <w:sz w:val="26"/>
          <w:szCs w:val="26"/>
        </w:rPr>
        <w:t xml:space="preserve">______________________________________________________________________</w:t>
      </w:r>
      <w:r>
        <w:rPr>
          <w:rFonts w:ascii="Times New Roman" w:hAnsi="Times New Roman"/>
          <w:color w:val="000000"/>
          <w:sz w:val="26"/>
          <w:szCs w:val="26"/>
        </w:rPr>
      </w:r>
      <w:r>
        <w:rPr>
          <w:rFonts w:ascii="Times New Roman" w:hAnsi="Times New Roman"/>
          <w:color w:val="000000"/>
          <w:sz w:val="26"/>
          <w:szCs w:val="26"/>
        </w:rPr>
      </w:r>
    </w:p>
    <w:p w14:paraId="5A1503A1">
      <w:pPr>
        <w:widowControl w:val="true"/>
        <w:pBdr/>
        <w:spacing/>
        <w:ind w:firstLine="851"/>
        <w:jc w:val="center"/>
        <w:rPr>
          <w:rFonts w:ascii="Times New Roman" w:hAnsi="Times New Roman"/>
          <w:color w:val="000000"/>
          <w:sz w:val="24"/>
          <w:szCs w:val="24"/>
        </w:rPr>
      </w:pPr>
      <w:r>
        <w:rPr>
          <w:rFonts w:ascii="Times New Roman" w:hAnsi="Times New Roman"/>
          <w:color w:val="000000"/>
          <w:sz w:val="24"/>
          <w:szCs w:val="24"/>
        </w:rPr>
        <w:t xml:space="preserve">(наименование Получателя, ИНН, КПП, адрес)</w:t>
      </w:r>
      <w:r>
        <w:rPr>
          <w:rFonts w:ascii="Times New Roman" w:hAnsi="Times New Roman"/>
          <w:color w:val="000000"/>
          <w:sz w:val="24"/>
          <w:szCs w:val="24"/>
        </w:rPr>
      </w:r>
      <w:r>
        <w:rPr>
          <w:rFonts w:ascii="Times New Roman" w:hAnsi="Times New Roman"/>
          <w:color w:val="000000"/>
          <w:sz w:val="24"/>
          <w:szCs w:val="24"/>
        </w:rPr>
      </w:r>
    </w:p>
    <w:p w14:paraId="7B0C33C1">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1E80C77F">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в соответствии с Порядком предоставления субсидий, в том числе грантов в форме субсидий, юридическим лицам, индиви</w:t>
      </w:r>
      <w:r>
        <w:rPr>
          <w:rFonts w:ascii="Times New Roman" w:hAnsi="Times New Roman"/>
          <w:color w:val="000000"/>
          <w:sz w:val="26"/>
          <w:szCs w:val="26"/>
        </w:rPr>
        <w:t xml:space="preserve">дуальным предпринимателям, а также физическим лицам – производителям товаров, работ, утвержденным постановлением Администрации </w:t>
      </w:r>
      <w:r>
        <w:rPr>
          <w:rFonts w:ascii="Times New Roman" w:hAnsi="Times New Roman"/>
          <w:sz w:val="24"/>
          <w:szCs w:val="24"/>
        </w:rPr>
        <w:t xml:space="preserve">городского округа «поселок Палана» </w:t>
      </w:r>
      <w:r>
        <w:rPr>
          <w:rFonts w:ascii="Times New Roman" w:hAnsi="Times New Roman"/>
          <w:color w:val="000000"/>
          <w:sz w:val="26"/>
          <w:szCs w:val="26"/>
        </w:rPr>
        <w:t xml:space="preserve">от «__» ______ 20__ г. № _____ , просит предоставить Субсидию в размере ____________рублей в ц</w:t>
      </w:r>
      <w:r>
        <w:rPr>
          <w:rFonts w:ascii="Times New Roman" w:hAnsi="Times New Roman"/>
          <w:color w:val="000000"/>
          <w:sz w:val="26"/>
          <w:szCs w:val="26"/>
        </w:rPr>
        <w:t xml:space="preserve">елях ______________________________________.</w:t>
      </w:r>
      <w:r>
        <w:rPr>
          <w:rFonts w:ascii="Times New Roman" w:hAnsi="Times New Roman"/>
          <w:color w:val="000000"/>
          <w:sz w:val="26"/>
          <w:szCs w:val="26"/>
        </w:rPr>
      </w:r>
      <w:r>
        <w:rPr>
          <w:rFonts w:ascii="Times New Roman" w:hAnsi="Times New Roman"/>
          <w:color w:val="000000"/>
          <w:sz w:val="26"/>
          <w:szCs w:val="26"/>
        </w:rPr>
      </w:r>
    </w:p>
    <w:p w14:paraId="3D45F8B1">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(целевое назначение Субсидии)</w:t>
      </w:r>
      <w:r>
        <w:rPr>
          <w:rFonts w:ascii="Times New Roman" w:hAnsi="Times New Roman"/>
          <w:color w:val="000000"/>
          <w:sz w:val="26"/>
          <w:szCs w:val="26"/>
        </w:rPr>
      </w:r>
      <w:r>
        <w:rPr>
          <w:rFonts w:ascii="Times New Roman" w:hAnsi="Times New Roman"/>
          <w:color w:val="000000"/>
          <w:sz w:val="26"/>
          <w:szCs w:val="26"/>
        </w:rPr>
      </w:r>
    </w:p>
    <w:p w14:paraId="706940A7">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3B9949ED">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Опись документов, предусмотренных пунктом ___ Порядка, прилагается.</w:t>
      </w:r>
      <w:r>
        <w:rPr>
          <w:rFonts w:ascii="Times New Roman" w:hAnsi="Times New Roman"/>
          <w:color w:val="000000"/>
          <w:sz w:val="26"/>
          <w:szCs w:val="26"/>
        </w:rPr>
      </w:r>
      <w:r>
        <w:rPr>
          <w:rFonts w:ascii="Times New Roman" w:hAnsi="Times New Roman"/>
          <w:color w:val="000000"/>
          <w:sz w:val="26"/>
          <w:szCs w:val="26"/>
        </w:rPr>
      </w:r>
    </w:p>
    <w:p w14:paraId="7DDD536C">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65411446">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Приложение: на __ л. в ед. экз.</w:t>
      </w:r>
      <w:r>
        <w:rPr>
          <w:rFonts w:ascii="Times New Roman" w:hAnsi="Times New Roman"/>
          <w:color w:val="000000"/>
          <w:sz w:val="26"/>
          <w:szCs w:val="26"/>
        </w:rPr>
      </w:r>
      <w:r>
        <w:rPr>
          <w:rFonts w:ascii="Times New Roman" w:hAnsi="Times New Roman"/>
          <w:color w:val="000000"/>
          <w:sz w:val="26"/>
          <w:szCs w:val="26"/>
        </w:rPr>
      </w:r>
    </w:p>
    <w:p w14:paraId="53A12496">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bl>
      <w:tblPr>
        <w:tblW w:w="0" w:type="auto"/>
        <w:tblCellMar>
          <w:left w:w="15" w:type="dxa"/>
          <w:top w:w="15" w:type="dxa"/>
          <w:right w:w="15" w:type="dxa"/>
          <w:bottom w:w="15" w:type="dxa"/>
        </w:tblCellMar>
        <w:tblBorders/>
        <w:tblLook w:val="04A0" w:firstRow="1" w:lastRow="0" w:firstColumn="1" w:lastColumn="0" w:noHBand="0" w:noVBand="1"/>
      </w:tblPr>
      <w:tblGrid>
        <w:gridCol w:w="2430"/>
        <w:gridCol w:w="340"/>
        <w:gridCol w:w="3380"/>
        <w:gridCol w:w="340"/>
        <w:gridCol w:w="2555"/>
      </w:tblGrid>
      <w:tr>
        <w:trPr/>
        <w:tc>
          <w:tcPr>
            <w:tcBorders/>
            <w:tcMar>
              <w:left w:w="62" w:type="dxa"/>
              <w:top w:w="102" w:type="dxa"/>
              <w:right w:w="62" w:type="dxa"/>
              <w:bottom w:w="102" w:type="dxa"/>
            </w:tcMar>
            <w:tcW w:w="2430" w:type="dxa"/>
          </w:tcPr>
          <w:p w14:paraId="264B5892">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Получатель</w:t>
            </w:r>
            <w:r>
              <w:rPr>
                <w:rFonts w:ascii="Times New Roman" w:hAnsi="Times New Roman"/>
                <w:color w:val="000000"/>
                <w:sz w:val="26"/>
                <w:szCs w:val="26"/>
              </w:rPr>
            </w:r>
            <w:r>
              <w:rPr>
                <w:rFonts w:ascii="Times New Roman" w:hAnsi="Times New Roman"/>
                <w:color w:val="000000"/>
                <w:sz w:val="26"/>
                <w:szCs w:val="26"/>
              </w:rPr>
            </w:r>
          </w:p>
        </w:tc>
        <w:tc>
          <w:tcPr>
            <w:tcBorders/>
            <w:tcMar>
              <w:left w:w="62" w:type="dxa"/>
              <w:top w:w="102" w:type="dxa"/>
              <w:right w:w="62" w:type="dxa"/>
              <w:bottom w:w="102" w:type="dxa"/>
            </w:tcMar>
            <w:tcW w:w="340" w:type="dxa"/>
          </w:tcPr>
          <w:p w14:paraId="74082E49">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c>
        <w:tc>
          <w:tcPr>
            <w:tcBorders/>
            <w:tcMar>
              <w:left w:w="62" w:type="dxa"/>
              <w:top w:w="102" w:type="dxa"/>
              <w:right w:w="62" w:type="dxa"/>
              <w:bottom w:w="102" w:type="dxa"/>
            </w:tcMar>
            <w:tcW w:w="3380" w:type="dxa"/>
          </w:tcPr>
          <w:p w14:paraId="29BAA9D7">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c>
        <w:tc>
          <w:tcPr>
            <w:tcBorders/>
            <w:tcMar>
              <w:left w:w="62" w:type="dxa"/>
              <w:top w:w="102" w:type="dxa"/>
              <w:right w:w="62" w:type="dxa"/>
              <w:bottom w:w="102" w:type="dxa"/>
            </w:tcMar>
            <w:tcW w:w="340" w:type="dxa"/>
          </w:tcPr>
          <w:p w14:paraId="4B7BA24C">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c>
        <w:tc>
          <w:tcPr>
            <w:tcBorders/>
            <w:tcMar>
              <w:left w:w="62" w:type="dxa"/>
              <w:top w:w="102" w:type="dxa"/>
              <w:right w:w="62" w:type="dxa"/>
              <w:bottom w:w="102" w:type="dxa"/>
            </w:tcMar>
            <w:tcW w:w="2555" w:type="dxa"/>
          </w:tcPr>
          <w:p w14:paraId="59841395">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c>
      </w:tr>
      <w:tr>
        <w:trPr/>
        <w:tc>
          <w:tcPr>
            <w:tcBorders>
              <w:top w:val="none" w:color="000000" w:sz="4" w:space="0"/>
              <w:left w:val="none" w:color="000000" w:sz="4" w:space="0"/>
              <w:bottom w:val="single" w:color="000000" w:sz="8" w:space="0"/>
              <w:right w:val="none" w:color="000000" w:sz="4" w:space="0"/>
            </w:tcBorders>
            <w:tcMar>
              <w:left w:w="62" w:type="dxa"/>
              <w:top w:w="102" w:type="dxa"/>
              <w:right w:w="62" w:type="dxa"/>
              <w:bottom w:w="102" w:type="dxa"/>
            </w:tcMar>
            <w:tcW w:w="2430" w:type="dxa"/>
          </w:tcPr>
          <w:p w14:paraId="018799B5">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c>
        <w:tc>
          <w:tcPr>
            <w:tcBorders/>
            <w:tcMar>
              <w:left w:w="62" w:type="dxa"/>
              <w:top w:w="102" w:type="dxa"/>
              <w:right w:w="62" w:type="dxa"/>
              <w:bottom w:w="102" w:type="dxa"/>
            </w:tcMar>
            <w:tcW w:w="340" w:type="dxa"/>
          </w:tcPr>
          <w:p w14:paraId="2ACB6317">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c>
        <w:tc>
          <w:tcPr>
            <w:tcBorders>
              <w:top w:val="none" w:color="000000" w:sz="4" w:space="0"/>
              <w:left w:val="none" w:color="000000" w:sz="4" w:space="0"/>
              <w:bottom w:val="single" w:color="000000" w:sz="8" w:space="0"/>
              <w:right w:val="none" w:color="000000" w:sz="4" w:space="0"/>
            </w:tcBorders>
            <w:tcMar>
              <w:left w:w="62" w:type="dxa"/>
              <w:top w:w="102" w:type="dxa"/>
              <w:right w:w="62" w:type="dxa"/>
              <w:bottom w:w="102" w:type="dxa"/>
            </w:tcMar>
            <w:tcW w:w="3380" w:type="dxa"/>
          </w:tcPr>
          <w:p w14:paraId="159A4BAE">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c>
        <w:tc>
          <w:tcPr>
            <w:tcBorders/>
            <w:tcMar>
              <w:left w:w="62" w:type="dxa"/>
              <w:top w:w="102" w:type="dxa"/>
              <w:right w:w="62" w:type="dxa"/>
              <w:bottom w:w="102" w:type="dxa"/>
            </w:tcMar>
            <w:tcW w:w="340" w:type="dxa"/>
          </w:tcPr>
          <w:p w14:paraId="79BD071A">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c>
        <w:tc>
          <w:tcPr>
            <w:tcBorders>
              <w:top w:val="none" w:color="000000" w:sz="4" w:space="0"/>
              <w:left w:val="none" w:color="000000" w:sz="4" w:space="0"/>
              <w:bottom w:val="single" w:color="000000" w:sz="8" w:space="0"/>
              <w:right w:val="none" w:color="000000" w:sz="4" w:space="0"/>
            </w:tcBorders>
            <w:tcMar>
              <w:left w:w="62" w:type="dxa"/>
              <w:top w:w="102" w:type="dxa"/>
              <w:right w:w="62" w:type="dxa"/>
              <w:bottom w:w="102" w:type="dxa"/>
            </w:tcMar>
            <w:tcW w:w="2555" w:type="dxa"/>
          </w:tcPr>
          <w:p w14:paraId="758B2819">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c>
      </w:tr>
      <w:tr>
        <w:trPr/>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2430" w:type="dxa"/>
          </w:tcPr>
          <w:p w14:paraId="1B301E49">
            <w:pPr>
              <w:widowControl w:val="true"/>
              <w:pBdr/>
              <w:spacing/>
              <w:ind w:firstLine="851"/>
              <w:jc w:val="center"/>
              <w:rPr>
                <w:rFonts w:ascii="Times New Roman" w:hAnsi="Times New Roman"/>
                <w:color w:val="000000"/>
                <w:sz w:val="24"/>
                <w:szCs w:val="24"/>
              </w:rPr>
            </w:pPr>
            <w:r>
              <w:rPr>
                <w:rFonts w:ascii="Times New Roman" w:hAnsi="Times New Roman"/>
                <w:color w:val="000000"/>
                <w:sz w:val="24"/>
                <w:szCs w:val="24"/>
              </w:rPr>
              <w:t xml:space="preserve">(подпись)</w:t>
            </w:r>
            <w:r>
              <w:rPr>
                <w:rFonts w:ascii="Times New Roman" w:hAnsi="Times New Roman"/>
                <w:color w:val="000000"/>
                <w:sz w:val="24"/>
                <w:szCs w:val="24"/>
              </w:rPr>
            </w:r>
            <w:r>
              <w:rPr>
                <w:rFonts w:ascii="Times New Roman" w:hAnsi="Times New Roman"/>
                <w:color w:val="000000"/>
                <w:sz w:val="24"/>
                <w:szCs w:val="24"/>
              </w:rPr>
            </w:r>
          </w:p>
        </w:tc>
        <w:tc>
          <w:tcPr>
            <w:tcBorders/>
            <w:tcMar>
              <w:left w:w="62" w:type="dxa"/>
              <w:top w:w="102" w:type="dxa"/>
              <w:right w:w="62" w:type="dxa"/>
              <w:bottom w:w="102" w:type="dxa"/>
            </w:tcMar>
            <w:tcW w:w="340" w:type="dxa"/>
          </w:tcPr>
          <w:p w14:paraId="3473704C">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380" w:type="dxa"/>
          </w:tcPr>
          <w:p w14:paraId="5C1B39C5">
            <w:pPr>
              <w:widowControl w:val="true"/>
              <w:pBdr/>
              <w:spacing/>
              <w:ind w:firstLine="851"/>
              <w:jc w:val="center"/>
              <w:rPr>
                <w:rFonts w:ascii="Times New Roman" w:hAnsi="Times New Roman"/>
                <w:color w:val="000000"/>
                <w:sz w:val="24"/>
                <w:szCs w:val="24"/>
              </w:rPr>
            </w:pPr>
            <w:r>
              <w:rPr>
                <w:rFonts w:ascii="Times New Roman" w:hAnsi="Times New Roman"/>
                <w:color w:val="000000"/>
                <w:sz w:val="24"/>
                <w:szCs w:val="24"/>
              </w:rPr>
              <w:t xml:space="preserve">(расшифровка подписи)</w:t>
            </w:r>
            <w:r>
              <w:rPr>
                <w:rFonts w:ascii="Times New Roman" w:hAnsi="Times New Roman"/>
                <w:color w:val="000000"/>
                <w:sz w:val="24"/>
                <w:szCs w:val="24"/>
              </w:rPr>
            </w:r>
            <w:r>
              <w:rPr>
                <w:rFonts w:ascii="Times New Roman" w:hAnsi="Times New Roman"/>
                <w:color w:val="000000"/>
                <w:sz w:val="24"/>
                <w:szCs w:val="24"/>
              </w:rPr>
            </w:r>
          </w:p>
        </w:tc>
        <w:tc>
          <w:tcPr>
            <w:tcBorders/>
            <w:tcMar>
              <w:left w:w="62" w:type="dxa"/>
              <w:top w:w="102" w:type="dxa"/>
              <w:right w:w="62" w:type="dxa"/>
              <w:bottom w:w="102" w:type="dxa"/>
            </w:tcMar>
            <w:tcW w:w="340" w:type="dxa"/>
          </w:tcPr>
          <w:p w14:paraId="2289822D">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2555" w:type="dxa"/>
          </w:tcPr>
          <w:p w14:paraId="46DC375E">
            <w:pPr>
              <w:widowControl w:val="true"/>
              <w:pBdr/>
              <w:spacing/>
              <w:ind w:firstLine="851"/>
              <w:jc w:val="center"/>
              <w:rPr>
                <w:rFonts w:ascii="Times New Roman" w:hAnsi="Times New Roman"/>
                <w:color w:val="000000"/>
                <w:sz w:val="24"/>
                <w:szCs w:val="24"/>
              </w:rPr>
            </w:pPr>
            <w:r>
              <w:rPr>
                <w:rFonts w:ascii="Times New Roman" w:hAnsi="Times New Roman"/>
                <w:color w:val="000000"/>
                <w:sz w:val="24"/>
                <w:szCs w:val="24"/>
              </w:rPr>
              <w:t xml:space="preserve">(должность)</w:t>
            </w:r>
            <w:r>
              <w:rPr>
                <w:rFonts w:ascii="Times New Roman" w:hAnsi="Times New Roman"/>
                <w:color w:val="000000"/>
                <w:sz w:val="24"/>
                <w:szCs w:val="24"/>
              </w:rPr>
            </w:r>
            <w:r>
              <w:rPr>
                <w:rFonts w:ascii="Times New Roman" w:hAnsi="Times New Roman"/>
                <w:color w:val="000000"/>
                <w:sz w:val="24"/>
                <w:szCs w:val="24"/>
              </w:rPr>
            </w:r>
          </w:p>
        </w:tc>
      </w:tr>
      <w:tr>
        <w:trPr>
          <w:trHeight w:val="27"/>
        </w:trPr>
        <w:tc>
          <w:tcPr>
            <w:gridSpan w:val="3"/>
            <w:tcBorders/>
            <w:tcMar>
              <w:left w:w="62" w:type="dxa"/>
              <w:top w:w="102" w:type="dxa"/>
              <w:right w:w="62" w:type="dxa"/>
              <w:bottom w:w="102" w:type="dxa"/>
            </w:tcMar>
            <w:tcW w:w="6150" w:type="dxa"/>
          </w:tcPr>
          <w:p w14:paraId="163B12DF">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t xml:space="preserve">«__» ________ 20__ г.</w:t>
            </w:r>
            <w:r>
              <w:rPr>
                <w:rFonts w:ascii="Times New Roman" w:hAnsi="Times New Roman"/>
                <w:color w:val="000000"/>
                <w:sz w:val="26"/>
                <w:szCs w:val="26"/>
              </w:rPr>
            </w:r>
            <w:r>
              <w:rPr>
                <w:rFonts w:ascii="Times New Roman" w:hAnsi="Times New Roman"/>
                <w:color w:val="000000"/>
                <w:sz w:val="26"/>
                <w:szCs w:val="26"/>
              </w:rPr>
            </w:r>
          </w:p>
        </w:tc>
        <w:tc>
          <w:tcPr>
            <w:tcBorders/>
            <w:tcMar>
              <w:left w:w="62" w:type="dxa"/>
              <w:top w:w="102" w:type="dxa"/>
              <w:right w:w="62" w:type="dxa"/>
              <w:bottom w:w="102" w:type="dxa"/>
            </w:tcMar>
            <w:tcW w:w="340" w:type="dxa"/>
          </w:tcPr>
          <w:p w14:paraId="22B6ECCD">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c>
        <w:tc>
          <w:tcPr>
            <w:tcBorders/>
            <w:tcMar>
              <w:left w:w="62" w:type="dxa"/>
              <w:top w:w="102" w:type="dxa"/>
              <w:right w:w="62" w:type="dxa"/>
              <w:bottom w:w="102" w:type="dxa"/>
            </w:tcMar>
            <w:tcW w:w="2555" w:type="dxa"/>
          </w:tcPr>
          <w:p w14:paraId="197F4576">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c>
      </w:tr>
    </w:tbl>
    <w:p w14:paraId="3568C359">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03BD385F">
      <w:pPr>
        <w:widowControl w:val="true"/>
        <w:pBdr/>
        <w:spacing/>
        <w:ind w:firstLine="851"/>
        <w:jc w:val="right"/>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rPr>
      </w:r>
      <w:r>
        <w:rPr>
          <w:rFonts w:ascii="Times New Roman" w:hAnsi="Times New Roman"/>
          <w:color w:val="000000"/>
          <w:sz w:val="28"/>
          <w:szCs w:val="28"/>
        </w:rPr>
      </w:r>
    </w:p>
    <w:p w14:paraId="2D853736">
      <w:pPr>
        <w:widowControl w:val="true"/>
        <w:pBdr/>
        <w:spacing/>
        <w:ind w:firstLine="851"/>
        <w:jc w:val="center"/>
        <w:rPr>
          <w:rFonts w:ascii="Times New Roman" w:hAnsi="Times New Roman"/>
          <w:color w:val="000000"/>
          <w:sz w:val="26"/>
          <w:szCs w:val="26"/>
        </w:rPr>
      </w:pPr>
      <w:r>
        <w:rPr>
          <w:rFonts w:ascii="Times New Roman" w:hAnsi="Times New Roman"/>
          <w:bCs/>
          <w:color w:val="000000"/>
          <w:sz w:val="26"/>
          <w:szCs w:val="26"/>
        </w:rPr>
        <w:t xml:space="preserve">Перечень</w:t>
      </w:r>
      <w:r>
        <w:rPr>
          <w:rFonts w:ascii="Times New Roman" w:hAnsi="Times New Roman"/>
          <w:color w:val="000000"/>
          <w:sz w:val="26"/>
          <w:szCs w:val="26"/>
        </w:rPr>
      </w:r>
      <w:r>
        <w:rPr>
          <w:rFonts w:ascii="Times New Roman" w:hAnsi="Times New Roman"/>
          <w:color w:val="000000"/>
          <w:sz w:val="26"/>
          <w:szCs w:val="26"/>
        </w:rPr>
      </w:r>
    </w:p>
    <w:p w14:paraId="37551E32">
      <w:pPr>
        <w:widowControl w:val="true"/>
        <w:pBdr/>
        <w:spacing/>
        <w:ind w:firstLine="851"/>
        <w:jc w:val="center"/>
        <w:rPr>
          <w:rFonts w:ascii="Times New Roman" w:hAnsi="Times New Roman"/>
          <w:color w:val="000000"/>
          <w:sz w:val="26"/>
          <w:szCs w:val="26"/>
        </w:rPr>
      </w:pPr>
      <w:r>
        <w:rPr>
          <w:rFonts w:ascii="Times New Roman" w:hAnsi="Times New Roman"/>
          <w:bCs/>
          <w:color w:val="000000"/>
          <w:sz w:val="26"/>
          <w:szCs w:val="26"/>
        </w:rPr>
        <w:t xml:space="preserve">документов, представляемых для получения Субсидии</w:t>
      </w:r>
      <w:r>
        <w:rPr>
          <w:rFonts w:ascii="Times New Roman" w:hAnsi="Times New Roman"/>
          <w:color w:val="000000"/>
          <w:sz w:val="26"/>
          <w:szCs w:val="26"/>
        </w:rPr>
      </w:r>
      <w:r>
        <w:rPr>
          <w:rFonts w:ascii="Times New Roman" w:hAnsi="Times New Roman"/>
          <w:color w:val="000000"/>
          <w:sz w:val="26"/>
          <w:szCs w:val="26"/>
        </w:rPr>
      </w:r>
    </w:p>
    <w:p w14:paraId="75DF0EDE">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19A6D1B6">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1. Заявление Получателя о предоставлении Субсидии за подписью руководителя (уполномоченного лица) Получателя в соответствии с Приложением № 1.</w:t>
      </w:r>
      <w:r>
        <w:rPr>
          <w:rFonts w:ascii="Times New Roman" w:hAnsi="Times New Roman"/>
          <w:color w:val="000000"/>
          <w:sz w:val="26"/>
          <w:szCs w:val="26"/>
        </w:rPr>
      </w:r>
      <w:r>
        <w:rPr>
          <w:rFonts w:ascii="Times New Roman" w:hAnsi="Times New Roman"/>
          <w:color w:val="000000"/>
          <w:sz w:val="26"/>
          <w:szCs w:val="26"/>
        </w:rPr>
      </w:r>
    </w:p>
    <w:p w14:paraId="4F9A2547">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2. Выписка из единого государственного реестра юридических лиц (выписка из единого государственного реестра индивидуальных предпринимателей).</w:t>
      </w:r>
      <w:r>
        <w:rPr>
          <w:rFonts w:ascii="Times New Roman" w:hAnsi="Times New Roman"/>
          <w:color w:val="000000"/>
          <w:sz w:val="26"/>
          <w:szCs w:val="26"/>
        </w:rPr>
      </w:r>
      <w:r>
        <w:rPr>
          <w:rFonts w:ascii="Times New Roman" w:hAnsi="Times New Roman"/>
          <w:color w:val="000000"/>
          <w:sz w:val="26"/>
          <w:szCs w:val="26"/>
        </w:rPr>
      </w:r>
    </w:p>
    <w:p w14:paraId="6149486E">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3. Справка территориального органа Федеральной налоговой службы, подписанная ее руководителем (уполномоченным лицо</w:t>
      </w:r>
      <w:r>
        <w:rPr>
          <w:rFonts w:ascii="Times New Roman" w:hAnsi="Times New Roman"/>
          <w:color w:val="000000"/>
          <w:sz w:val="26"/>
          <w:szCs w:val="26"/>
        </w:rPr>
        <w:t xml:space="preserve">м), об исполнении Получателем по состоянию на первое число месяца, предшествующего месяцу, в котором планируется заключение соглашения о предоставлении Субсидии, или на иную дату, определенную Правилами предоставления субсидии, обязанности по уплате налого</w:t>
      </w:r>
      <w:r>
        <w:rPr>
          <w:rFonts w:ascii="Times New Roman" w:hAnsi="Times New Roman"/>
          <w:color w:val="000000"/>
          <w:sz w:val="26"/>
          <w:szCs w:val="26"/>
        </w:rPr>
        <w:t xml:space="preserve">в, сборов, страховых взносов, пеней, штрафов, процентов, подлежащих уплате в соответствии с законодательством Российской Федерации о налогах и сборах.</w:t>
      </w:r>
      <w:r>
        <w:rPr>
          <w:rFonts w:ascii="Times New Roman" w:hAnsi="Times New Roman"/>
          <w:color w:val="000000"/>
          <w:sz w:val="26"/>
          <w:szCs w:val="26"/>
        </w:rPr>
      </w:r>
      <w:r>
        <w:rPr>
          <w:rFonts w:ascii="Times New Roman" w:hAnsi="Times New Roman"/>
          <w:color w:val="000000"/>
          <w:sz w:val="26"/>
          <w:szCs w:val="26"/>
        </w:rPr>
      </w:r>
    </w:p>
    <w:p w14:paraId="5BC796EA">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4. Справка, подтверждающая отсутствие у Получателя на первое число месяца, предшествующего месяцу, в кото</w:t>
      </w:r>
      <w:r>
        <w:rPr>
          <w:rFonts w:ascii="Times New Roman" w:hAnsi="Times New Roman"/>
          <w:color w:val="000000"/>
          <w:sz w:val="26"/>
          <w:szCs w:val="26"/>
        </w:rPr>
        <w:t xml:space="preserve">ром планируется заключение соглашения о предоставлении Субсидии, или на иную дату, определенную Правилами предоставления субсидии, просроченной задолженности по возврату в бюджет муниципального образования субсидий, бюджетных инвестиций, предоставленных в </w:t>
      </w:r>
      <w:r>
        <w:rPr>
          <w:rFonts w:ascii="Times New Roman" w:hAnsi="Times New Roman"/>
          <w:color w:val="000000"/>
          <w:sz w:val="26"/>
          <w:szCs w:val="26"/>
        </w:rPr>
        <w:t xml:space="preserve">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r>
        <w:rPr>
          <w:rFonts w:ascii="Times New Roman" w:hAnsi="Times New Roman"/>
          <w:color w:val="000000"/>
          <w:sz w:val="26"/>
          <w:szCs w:val="26"/>
        </w:rPr>
      </w:r>
      <w:r>
        <w:rPr>
          <w:rFonts w:ascii="Times New Roman" w:hAnsi="Times New Roman"/>
          <w:color w:val="000000"/>
          <w:sz w:val="26"/>
          <w:szCs w:val="26"/>
        </w:rPr>
      </w:r>
    </w:p>
    <w:p w14:paraId="04D3777C">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5. Документы, подтверждающие осуществление затрат, в том числе:</w:t>
      </w:r>
      <w:r>
        <w:rPr>
          <w:rFonts w:ascii="Times New Roman" w:hAnsi="Times New Roman"/>
          <w:color w:val="000000"/>
          <w:sz w:val="26"/>
          <w:szCs w:val="26"/>
        </w:rPr>
      </w:r>
      <w:r>
        <w:rPr>
          <w:rFonts w:ascii="Times New Roman" w:hAnsi="Times New Roman"/>
          <w:color w:val="000000"/>
          <w:sz w:val="26"/>
          <w:szCs w:val="26"/>
        </w:rPr>
      </w:r>
    </w:p>
    <w:p w14:paraId="039077B9">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копии договоров и первичн</w:t>
      </w:r>
      <w:r>
        <w:rPr>
          <w:rFonts w:ascii="Times New Roman" w:hAnsi="Times New Roman"/>
          <w:color w:val="000000"/>
          <w:sz w:val="26"/>
          <w:szCs w:val="26"/>
        </w:rPr>
        <w:t xml:space="preserve">ых учетных документов (счетов-фактур, актов сдачи-приемки выполненных работ, оказанных услуг, товарных накладных, платежных ведомостей, документов, подтверждающих численность основного и привлеченного персонала, копий платежных поручений, реестров платежны</w:t>
      </w:r>
      <w:r>
        <w:rPr>
          <w:rFonts w:ascii="Times New Roman" w:hAnsi="Times New Roman"/>
          <w:color w:val="000000"/>
          <w:sz w:val="26"/>
          <w:szCs w:val="26"/>
        </w:rPr>
        <w:t xml:space="preserve">х поручений), заверенные Получателем в порядке, установленном законодательством Российской Федерации;</w:t>
      </w:r>
      <w:r>
        <w:rPr>
          <w:rFonts w:ascii="Times New Roman" w:hAnsi="Times New Roman"/>
          <w:color w:val="000000"/>
          <w:sz w:val="26"/>
          <w:szCs w:val="26"/>
        </w:rPr>
      </w:r>
      <w:r>
        <w:rPr>
          <w:rFonts w:ascii="Times New Roman" w:hAnsi="Times New Roman"/>
          <w:color w:val="000000"/>
          <w:sz w:val="26"/>
          <w:szCs w:val="26"/>
        </w:rPr>
      </w:r>
    </w:p>
    <w:p w14:paraId="42DC518B">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копии кредитных договоров (с графиками погашения кредита и уплаты процентов) и (или) реестра кредитных договоров, заверенные Получателем и кредитной орган</w:t>
      </w:r>
      <w:r>
        <w:rPr>
          <w:rFonts w:ascii="Times New Roman" w:hAnsi="Times New Roman"/>
          <w:color w:val="000000"/>
          <w:sz w:val="26"/>
          <w:szCs w:val="26"/>
        </w:rPr>
        <w:t xml:space="preserve">изацией, с приложением выписки по ссудному счету Получателя, подтверждающей получение кредитов, а также документов, подтверждающих своевременную уплату Получателем начисленных процентов за пользование кредитами и своевременное их погашение, заверенные кред</w:t>
      </w:r>
      <w:r>
        <w:rPr>
          <w:rFonts w:ascii="Times New Roman" w:hAnsi="Times New Roman"/>
          <w:color w:val="000000"/>
          <w:sz w:val="26"/>
          <w:szCs w:val="26"/>
        </w:rPr>
        <w:t xml:space="preserve">итной организацией.</w:t>
      </w:r>
      <w:r>
        <w:rPr>
          <w:rFonts w:ascii="Times New Roman" w:hAnsi="Times New Roman"/>
          <w:color w:val="000000"/>
          <w:sz w:val="26"/>
          <w:szCs w:val="26"/>
        </w:rPr>
      </w:r>
      <w:r>
        <w:rPr>
          <w:rFonts w:ascii="Times New Roman" w:hAnsi="Times New Roman"/>
          <w:color w:val="000000"/>
          <w:sz w:val="26"/>
          <w:szCs w:val="26"/>
        </w:rPr>
      </w:r>
    </w:p>
    <w:p w14:paraId="3E5CCEFE">
      <w:pPr>
        <w:widowControl w:val="true"/>
        <w:pBdr/>
        <w:spacing/>
        <w:ind w:firstLine="851" w:left="4956"/>
        <w:jc w:val="left"/>
        <w:rPr>
          <w:rFonts w:ascii="Times New Roman" w:hAnsi="Times New Roman"/>
          <w:bCs/>
          <w:color w:val="000000"/>
          <w:sz w:val="28"/>
          <w:szCs w:val="28"/>
        </w:rPr>
        <w:sectPr>
          <w:footnotePr/>
          <w:endnotePr/>
          <w:type w:val="nextPage"/>
          <w:pgSz w:h="16838" w:orient="portrait" w:w="11906"/>
          <w:pgMar w:top="567" w:right="424" w:bottom="567" w:left="1560" w:header="709" w:footer="709" w:gutter="0"/>
          <w:cols w:num="1" w:sep="0" w:space="708" w:equalWidth="1"/>
        </w:sectPr>
      </w:pPr>
      <w:r>
        <w:rPr>
          <w:rFonts w:ascii="Times New Roman" w:hAnsi="Times New Roman"/>
          <w:bCs/>
          <w:color w:val="000000"/>
          <w:sz w:val="28"/>
          <w:szCs w:val="28"/>
        </w:rPr>
      </w:r>
      <w:r>
        <w:rPr>
          <w:rFonts w:ascii="Times New Roman" w:hAnsi="Times New Roman"/>
          <w:bCs/>
          <w:color w:val="000000"/>
          <w:sz w:val="28"/>
          <w:szCs w:val="28"/>
        </w:rPr>
      </w:r>
      <w:r>
        <w:rPr>
          <w:rFonts w:ascii="Times New Roman" w:hAnsi="Times New Roman"/>
          <w:bCs/>
          <w:color w:val="000000"/>
          <w:sz w:val="28"/>
          <w:szCs w:val="28"/>
        </w:rPr>
      </w:r>
    </w:p>
    <w:p w14:paraId="1BA86CCE">
      <w:pPr>
        <w:widowControl w:val="true"/>
        <w:pBdr/>
        <w:spacing/>
        <w:ind w:firstLine="0" w:left="9356"/>
        <w:jc w:val="left"/>
        <w:rPr>
          <w:rFonts w:ascii="Times New Roman" w:hAnsi="Times New Roman"/>
          <w:color w:val="000000"/>
          <w:sz w:val="24"/>
          <w:szCs w:val="24"/>
        </w:rPr>
      </w:pPr>
      <w:r>
        <w:rPr>
          <w:rFonts w:ascii="Times New Roman" w:hAnsi="Times New Roman"/>
          <w:color w:val="000000"/>
          <w:sz w:val="24"/>
          <w:szCs w:val="24"/>
        </w:rPr>
        <w:t xml:space="preserve">Приложение № 4</w:t>
      </w:r>
      <w:r>
        <w:rPr>
          <w:rFonts w:ascii="Times New Roman" w:hAnsi="Times New Roman"/>
          <w:color w:val="000000"/>
          <w:sz w:val="24"/>
          <w:szCs w:val="24"/>
        </w:rPr>
      </w:r>
      <w:r>
        <w:rPr>
          <w:rFonts w:ascii="Times New Roman" w:hAnsi="Times New Roman"/>
          <w:color w:val="000000"/>
          <w:sz w:val="24"/>
          <w:szCs w:val="24"/>
        </w:rPr>
      </w:r>
    </w:p>
    <w:p w14:paraId="543983E3">
      <w:pPr>
        <w:widowControl w:val="true"/>
        <w:pBdr/>
        <w:spacing/>
        <w:ind w:firstLine="0" w:left="9356"/>
        <w:jc w:val="left"/>
        <w:rPr>
          <w:rFonts w:ascii="Times New Roman" w:hAnsi="Times New Roman"/>
          <w:color w:val="000000"/>
          <w:sz w:val="24"/>
          <w:szCs w:val="24"/>
        </w:rPr>
      </w:pPr>
      <w:r>
        <w:rPr>
          <w:rFonts w:ascii="Times New Roman" w:hAnsi="Times New Roman"/>
          <w:color w:val="000000"/>
          <w:sz w:val="24"/>
          <w:szCs w:val="24"/>
        </w:rPr>
        <w:t xml:space="preserve">к Порядку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из бюджета </w:t>
      </w:r>
      <w:r>
        <w:rPr>
          <w:rFonts w:ascii="Times New Roman" w:hAnsi="Times New Roman"/>
          <w:sz w:val="24"/>
          <w:szCs w:val="24"/>
        </w:rPr>
        <w:t xml:space="preserve">городского округа «посел</w:t>
      </w:r>
      <w:bookmarkStart w:id="7" w:name="_GoBack"/>
      <w:r/>
      <w:bookmarkEnd w:id="7"/>
      <w:r>
        <w:rPr>
          <w:rFonts w:ascii="Times New Roman" w:hAnsi="Times New Roman"/>
          <w:sz w:val="24"/>
          <w:szCs w:val="24"/>
        </w:rPr>
        <w:t xml:space="preserve">ок Палана»</w:t>
      </w:r>
      <w:r>
        <w:rPr>
          <w:rFonts w:ascii="Times New Roman" w:hAnsi="Times New Roman"/>
          <w:color w:val="000000"/>
          <w:sz w:val="24"/>
          <w:szCs w:val="24"/>
        </w:rPr>
      </w:r>
      <w:r>
        <w:rPr>
          <w:rFonts w:ascii="Times New Roman" w:hAnsi="Times New Roman"/>
          <w:color w:val="000000"/>
          <w:sz w:val="24"/>
          <w:szCs w:val="24"/>
        </w:rPr>
      </w:r>
    </w:p>
    <w:p w14:paraId="747CBA77">
      <w:pPr>
        <w:widowControl w:val="true"/>
        <w:pBdr/>
        <w:spacing/>
        <w:ind w:firstLine="851"/>
        <w:jc w:val="center"/>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p w14:paraId="7BF19DB7">
      <w:pPr>
        <w:widowControl w:val="true"/>
        <w:pBdr/>
        <w:spacing/>
        <w:ind w:firstLine="851"/>
        <w:jc w:val="center"/>
        <w:rPr>
          <w:rFonts w:ascii="Times New Roman" w:hAnsi="Times New Roman"/>
          <w:color w:val="000000"/>
          <w:sz w:val="28"/>
          <w:szCs w:val="28"/>
        </w:rPr>
      </w:pPr>
      <w:r>
        <w:rPr>
          <w:rFonts w:ascii="Times New Roman" w:hAnsi="Times New Roman"/>
          <w:b/>
          <w:bCs/>
          <w:color w:val="000000"/>
          <w:sz w:val="28"/>
          <w:szCs w:val="28"/>
        </w:rPr>
        <w:t xml:space="preserve">Значения результатов</w:t>
      </w:r>
      <w:r>
        <w:rPr>
          <w:rFonts w:ascii="Times New Roman" w:hAnsi="Times New Roman"/>
          <w:b/>
          <w:bCs/>
          <w:color w:val="000000"/>
          <w:sz w:val="28"/>
          <w:szCs w:val="28"/>
        </w:rPr>
        <w:t xml:space="preserve"> предоставления Субсидии</w:t>
      </w:r>
      <w:r>
        <w:rPr>
          <w:rFonts w:ascii="Times New Roman" w:hAnsi="Times New Roman"/>
          <w:color w:val="000000"/>
          <w:sz w:val="28"/>
          <w:szCs w:val="28"/>
        </w:rPr>
      </w:r>
      <w:r>
        <w:rPr>
          <w:rFonts w:ascii="Times New Roman" w:hAnsi="Times New Roman"/>
          <w:color w:val="000000"/>
          <w:sz w:val="28"/>
          <w:szCs w:val="28"/>
        </w:rPr>
      </w:r>
    </w:p>
    <w:p w14:paraId="1AD4532A">
      <w:pPr>
        <w:widowControl w:val="true"/>
        <w:pBdr/>
        <w:spacing/>
        <w:ind w:firstLine="851"/>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bl>
      <w:tblPr>
        <w:tblW w:w="15109" w:type="dxa"/>
        <w:tblCellMar>
          <w:left w:w="15" w:type="dxa"/>
          <w:top w:w="15" w:type="dxa"/>
          <w:right w:w="15" w:type="dxa"/>
          <w:bottom w:w="15" w:type="dxa"/>
        </w:tblCellMar>
        <w:tblBorders/>
        <w:tblLook w:val="04A0" w:firstRow="1" w:lastRow="0" w:firstColumn="1" w:lastColumn="0" w:noHBand="0" w:noVBand="1"/>
      </w:tblPr>
      <w:tblGrid>
        <w:gridCol w:w="1215"/>
        <w:gridCol w:w="406"/>
        <w:gridCol w:w="409"/>
        <w:gridCol w:w="1215"/>
        <w:gridCol w:w="179"/>
        <w:gridCol w:w="458"/>
        <w:gridCol w:w="578"/>
        <w:gridCol w:w="766"/>
        <w:gridCol w:w="668"/>
        <w:gridCol w:w="1254"/>
        <w:gridCol w:w="1119"/>
        <w:gridCol w:w="1080"/>
        <w:gridCol w:w="1120"/>
        <w:gridCol w:w="1107"/>
        <w:gridCol w:w="1135"/>
        <w:gridCol w:w="1146"/>
        <w:gridCol w:w="949"/>
        <w:gridCol w:w="305"/>
      </w:tblGrid>
      <w:tr>
        <w:trPr>
          <w:gridAfter w:val="1"/>
        </w:trPr>
        <w:tc>
          <w:tcPr>
            <w:gridSpan w:val="5"/>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453" w:type="dxa"/>
          </w:tcPr>
          <w:p w14:paraId="2319B1B7">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458" w:type="dxa"/>
          </w:tcPr>
          <w:p w14:paraId="7C71FEC8">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7"/>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6840" w:type="dxa"/>
            <w:vAlign w:val="bottom"/>
          </w:tcPr>
          <w:p w14:paraId="1702CF41">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1143" w:type="dxa"/>
          </w:tcPr>
          <w:p w14:paraId="3F4AA7D2">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2"/>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374" w:type="dxa"/>
          </w:tcPr>
          <w:p w14:paraId="7A8F91A6">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395" w:type="dxa"/>
            <w:vAlign w:val="bottom"/>
          </w:tcPr>
          <w:p w14:paraId="6BB34349">
            <w:pPr>
              <w:widowControl w:val="true"/>
              <w:pBdr/>
              <w:spacing/>
              <w:ind w:firstLine="0"/>
              <w:jc w:val="center"/>
              <w:rPr>
                <w:rFonts w:ascii="Times New Roman" w:hAnsi="Times New Roman"/>
                <w:color w:val="000000"/>
                <w:sz w:val="28"/>
                <w:szCs w:val="28"/>
              </w:rPr>
            </w:pPr>
            <w:r>
              <w:rPr>
                <w:rFonts w:ascii="Times New Roman" w:hAnsi="Times New Roman"/>
                <w:color w:val="000000"/>
                <w:sz w:val="28"/>
                <w:szCs w:val="28"/>
              </w:rPr>
              <w:t xml:space="preserve">КОДЫ</w:t>
            </w:r>
            <w:r>
              <w:rPr>
                <w:rFonts w:ascii="Times New Roman" w:hAnsi="Times New Roman"/>
                <w:color w:val="000000"/>
                <w:sz w:val="28"/>
                <w:szCs w:val="28"/>
              </w:rPr>
            </w:r>
            <w:r>
              <w:rPr>
                <w:rFonts w:ascii="Times New Roman" w:hAnsi="Times New Roman"/>
                <w:color w:val="000000"/>
                <w:sz w:val="28"/>
                <w:szCs w:val="28"/>
              </w:rPr>
            </w:r>
          </w:p>
        </w:tc>
      </w:tr>
      <w:tr>
        <w:trPr>
          <w:gridAfter w:val="1"/>
        </w:trPr>
        <w:tc>
          <w:tcPr>
            <w:gridSpan w:val="5"/>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453" w:type="dxa"/>
          </w:tcPr>
          <w:p w14:paraId="70A24161">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458" w:type="dxa"/>
          </w:tcPr>
          <w:p w14:paraId="370E1B4D">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7"/>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6840" w:type="dxa"/>
          </w:tcPr>
          <w:p w14:paraId="35C0ED34">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1143" w:type="dxa"/>
          </w:tcPr>
          <w:p w14:paraId="6EF04DE1">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2"/>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374" w:type="dxa"/>
            <w:vAlign w:val="bottom"/>
          </w:tcPr>
          <w:p w14:paraId="7DBE051C">
            <w:pPr>
              <w:widowControl w:val="true"/>
              <w:pBdr/>
              <w:spacing/>
              <w:ind w:firstLine="0"/>
              <w:jc w:val="right"/>
              <w:rPr>
                <w:rFonts w:ascii="Times New Roman" w:hAnsi="Times New Roman"/>
                <w:color w:val="000000"/>
                <w:sz w:val="28"/>
                <w:szCs w:val="28"/>
              </w:rPr>
            </w:pPr>
            <w:r>
              <w:rPr>
                <w:rFonts w:ascii="Times New Roman" w:hAnsi="Times New Roman"/>
                <w:color w:val="000000"/>
                <w:sz w:val="28"/>
                <w:szCs w:val="28"/>
              </w:rPr>
              <w:t xml:space="preserve">по Сводному реестру</w:t>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395" w:type="dxa"/>
          </w:tcPr>
          <w:p w14:paraId="45C07302">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r>
      <w:tr>
        <w:trPr>
          <w:gridAfter w:val="1"/>
        </w:trPr>
        <w:tc>
          <w:tcPr>
            <w:gridSpan w:val="5"/>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453" w:type="dxa"/>
            <w:vAlign w:val="bottom"/>
          </w:tcPr>
          <w:p w14:paraId="7197FB6F">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t xml:space="preserve">Наименование Получателя</w:t>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458" w:type="dxa"/>
          </w:tcPr>
          <w:p w14:paraId="249FD6AB">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7"/>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6840" w:type="dxa"/>
          </w:tcPr>
          <w:p w14:paraId="72560D78">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t xml:space="preserve">________________________________________</w:t>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1143" w:type="dxa"/>
          </w:tcPr>
          <w:p w14:paraId="1DE5749B">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2"/>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374" w:type="dxa"/>
            <w:vAlign w:val="bottom"/>
          </w:tcPr>
          <w:p w14:paraId="7EB9144F">
            <w:pPr>
              <w:widowControl w:val="true"/>
              <w:pBdr/>
              <w:spacing/>
              <w:ind w:firstLine="0"/>
              <w:jc w:val="right"/>
              <w:rPr>
                <w:rFonts w:ascii="Times New Roman" w:hAnsi="Times New Roman"/>
                <w:color w:val="000000"/>
                <w:sz w:val="28"/>
                <w:szCs w:val="28"/>
              </w:rPr>
            </w:pPr>
            <w:r>
              <w:rPr>
                <w:rFonts w:ascii="Times New Roman" w:hAnsi="Times New Roman"/>
                <w:color w:val="000000"/>
                <w:sz w:val="28"/>
                <w:szCs w:val="28"/>
              </w:rPr>
              <w:t xml:space="preserve">ИНН</w:t>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395" w:type="dxa"/>
          </w:tcPr>
          <w:p w14:paraId="68C07A1F">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r>
      <w:tr>
        <w:trPr>
          <w:gridAfter w:val="1"/>
        </w:trPr>
        <w:tc>
          <w:tcPr>
            <w:gridSpan w:val="5"/>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453" w:type="dxa"/>
            <w:vAlign w:val="bottom"/>
          </w:tcPr>
          <w:p w14:paraId="50862619">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t xml:space="preserve">Наименование главного распорядителя средств бюджета муниципального образования</w:t>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458" w:type="dxa"/>
          </w:tcPr>
          <w:p w14:paraId="4F80C434">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7"/>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6840" w:type="dxa"/>
          </w:tcPr>
          <w:p w14:paraId="3BFAE0B2">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p w14:paraId="0E32A831">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t xml:space="preserve">________________________________________</w:t>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1143" w:type="dxa"/>
          </w:tcPr>
          <w:p w14:paraId="424DC494">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2"/>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374" w:type="dxa"/>
            <w:vAlign w:val="bottom"/>
          </w:tcPr>
          <w:p w14:paraId="35533CFB">
            <w:pPr>
              <w:widowControl w:val="true"/>
              <w:pBdr/>
              <w:spacing/>
              <w:ind w:firstLine="0"/>
              <w:jc w:val="right"/>
              <w:rPr>
                <w:rFonts w:ascii="Times New Roman" w:hAnsi="Times New Roman"/>
                <w:color w:val="000000"/>
                <w:sz w:val="28"/>
                <w:szCs w:val="28"/>
              </w:rPr>
            </w:pPr>
            <w:r>
              <w:rPr>
                <w:rFonts w:ascii="Times New Roman" w:hAnsi="Times New Roman"/>
                <w:color w:val="000000"/>
                <w:sz w:val="28"/>
                <w:szCs w:val="28"/>
              </w:rPr>
              <w:t xml:space="preserve">по Сводному реестру</w:t>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395" w:type="dxa"/>
          </w:tcPr>
          <w:p w14:paraId="35E8633E">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r>
      <w:tr>
        <w:trPr>
          <w:gridAfter w:val="1"/>
        </w:trPr>
        <w:tc>
          <w:tcPr>
            <w:gridSpan w:val="5"/>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453" w:type="dxa"/>
          </w:tcPr>
          <w:p w14:paraId="7D513C00">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458" w:type="dxa"/>
          </w:tcPr>
          <w:p w14:paraId="6FD72230">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7"/>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6840" w:type="dxa"/>
          </w:tcPr>
          <w:p w14:paraId="32A1A65D">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1143" w:type="dxa"/>
          </w:tcPr>
          <w:p w14:paraId="59BBA02E">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2"/>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374" w:type="dxa"/>
          </w:tcPr>
          <w:p w14:paraId="7690B697">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395" w:type="dxa"/>
            <w:vMerge w:val="restart"/>
          </w:tcPr>
          <w:p w14:paraId="5A5A0229">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r>
      <w:tr>
        <w:trPr>
          <w:gridAfter w:val="1"/>
        </w:trPr>
        <w:tc>
          <w:tcPr>
            <w:gridSpan w:val="5"/>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453" w:type="dxa"/>
            <w:vAlign w:val="bottom"/>
          </w:tcPr>
          <w:p w14:paraId="65F6D286">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t xml:space="preserve">Наименование структурного элемента муниципальной программы (муниципального проекта)</w:t>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458" w:type="dxa"/>
          </w:tcPr>
          <w:p w14:paraId="57F16489">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7"/>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6840" w:type="dxa"/>
          </w:tcPr>
          <w:p w14:paraId="779C2E6C">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p w14:paraId="53EA2864">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t xml:space="preserve">________________________________________</w:t>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1143" w:type="dxa"/>
          </w:tcPr>
          <w:p w14:paraId="31442194">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2"/>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374" w:type="dxa"/>
            <w:vAlign w:val="bottom"/>
          </w:tcPr>
          <w:p w14:paraId="31A0DC0E">
            <w:pPr>
              <w:widowControl w:val="true"/>
              <w:pBdr/>
              <w:spacing/>
              <w:ind w:firstLine="0"/>
              <w:jc w:val="right"/>
              <w:rPr>
                <w:rFonts w:ascii="Times New Roman" w:hAnsi="Times New Roman"/>
                <w:color w:val="000000"/>
                <w:sz w:val="28"/>
                <w:szCs w:val="28"/>
              </w:rPr>
            </w:pPr>
            <w:r>
              <w:rPr>
                <w:rFonts w:ascii="Times New Roman" w:hAnsi="Times New Roman"/>
                <w:color w:val="000000"/>
                <w:sz w:val="28"/>
                <w:szCs w:val="28"/>
              </w:rPr>
              <w:t xml:space="preserve">по БК</w:t>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single" w:color="000000" w:sz="8" w:space="0"/>
              <w:right w:val="single" w:color="000000" w:sz="8" w:space="0"/>
            </w:tcBorders>
            <w:tcW w:w="395" w:type="dxa"/>
            <w:vAlign w:val="center"/>
            <w:vMerge w:val="continue"/>
          </w:tcPr>
          <w:p w14:paraId="685F24F2">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r>
      <w:tr>
        <w:trPr>
          <w:gridAfter w:val="1"/>
        </w:trPr>
        <w:tc>
          <w:tcPr>
            <w:gridSpan w:val="5"/>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453" w:type="dxa"/>
            <w:vAlign w:val="bottom"/>
          </w:tcPr>
          <w:p w14:paraId="5FFC3A33">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t xml:space="preserve">Вид документа</w:t>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458" w:type="dxa"/>
          </w:tcPr>
          <w:p w14:paraId="4F403AD1">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7"/>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6840" w:type="dxa"/>
          </w:tcPr>
          <w:p w14:paraId="29E613E1">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t xml:space="preserve">_______________________________________</w:t>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1143" w:type="dxa"/>
          </w:tcPr>
          <w:p w14:paraId="5A2DD4DB">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2"/>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374" w:type="dxa"/>
          </w:tcPr>
          <w:p w14:paraId="0DF3C4E3">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395" w:type="dxa"/>
          </w:tcPr>
          <w:p w14:paraId="32D2BBD9">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r>
      <w:tr>
        <w:trPr>
          <w:gridAfter w:val="1"/>
        </w:trPr>
        <w:tc>
          <w:tcPr>
            <w:gridSpan w:val="5"/>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453" w:type="dxa"/>
          </w:tcPr>
          <w:p w14:paraId="5B5E0CBE">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458" w:type="dxa"/>
          </w:tcPr>
          <w:p w14:paraId="18D50B8A">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7"/>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6840" w:type="dxa"/>
          </w:tcPr>
          <w:p w14:paraId="58794AEA">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t xml:space="preserve">(первичный – «0», уточненный – «1», «2», «3», «...»)</w:t>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1143" w:type="dxa"/>
          </w:tcPr>
          <w:p w14:paraId="7EE258D2">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rPr>
            </w:r>
            <w:r>
              <w:rPr>
                <w:rFonts w:ascii="Times New Roman" w:hAnsi="Times New Roman"/>
                <w:color w:val="000000"/>
                <w:sz w:val="28"/>
                <w:szCs w:val="28"/>
              </w:rPr>
            </w:r>
          </w:p>
        </w:tc>
        <w:tc>
          <w:tcPr>
            <w:gridSpan w:val="2"/>
            <w:tcBorders>
              <w:top w:val="none" w:color="000000" w:sz="4" w:space="0"/>
              <w:left w:val="none" w:color="000000" w:sz="4" w:space="0"/>
              <w:bottom w:val="none" w:color="000000" w:sz="4" w:space="0"/>
            </w:tcBorders>
            <w:tcMar>
              <w:left w:w="62" w:type="dxa"/>
              <w:top w:w="102" w:type="dxa"/>
              <w:right w:w="62" w:type="dxa"/>
              <w:bottom w:w="102" w:type="dxa"/>
            </w:tcMar>
            <w:tcW w:w="2374" w:type="dxa"/>
          </w:tcPr>
          <w:p w14:paraId="1A703733">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rPr>
            </w:r>
            <w:r>
              <w:rPr>
                <w:rFonts w:ascii="Times New Roman" w:hAnsi="Times New Roman"/>
                <w:color w:val="000000"/>
                <w:sz w:val="28"/>
                <w:szCs w:val="28"/>
              </w:rPr>
            </w:r>
          </w:p>
        </w:tc>
        <w:tc>
          <w:tcPr>
            <w:tcBorders>
              <w:top w:val="single" w:color="000000" w:sz="8" w:space="0"/>
            </w:tcBorders>
            <w:tcMar>
              <w:left w:w="62" w:type="dxa"/>
              <w:top w:w="102" w:type="dxa"/>
              <w:right w:w="62" w:type="dxa"/>
              <w:bottom w:w="102" w:type="dxa"/>
            </w:tcMar>
            <w:tcW w:w="395" w:type="dxa"/>
          </w:tcPr>
          <w:p w14:paraId="513D79F6">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r>
      <w:tr>
        <w:trPr>
          <w:gridAfter w:val="1"/>
        </w:trPr>
        <w:tc>
          <w:tcPr>
            <w:gridSpan w:val="5"/>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453" w:type="dxa"/>
          </w:tcPr>
          <w:p w14:paraId="37BB2A1F">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458" w:type="dxa"/>
          </w:tcPr>
          <w:p w14:paraId="42FD7012">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7"/>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6840" w:type="dxa"/>
          </w:tcPr>
          <w:p w14:paraId="689A89EC">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1143" w:type="dxa"/>
          </w:tcPr>
          <w:p w14:paraId="64DAB62E">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gridSpan w:val="2"/>
            <w:tcBorders>
              <w:top w:val="none" w:color="000000" w:sz="4" w:space="0"/>
              <w:left w:val="none" w:color="000000" w:sz="4" w:space="0"/>
              <w:bottom w:val="none" w:color="000000" w:sz="4" w:space="0"/>
            </w:tcBorders>
            <w:tcMar>
              <w:left w:w="62" w:type="dxa"/>
              <w:top w:w="102" w:type="dxa"/>
              <w:right w:w="62" w:type="dxa"/>
              <w:bottom w:w="102" w:type="dxa"/>
            </w:tcMar>
            <w:tcW w:w="2374" w:type="dxa"/>
          </w:tcPr>
          <w:p w14:paraId="4493E006">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tcBorders>
            <w:tcMar>
              <w:left w:w="62" w:type="dxa"/>
              <w:top w:w="102" w:type="dxa"/>
              <w:right w:w="62" w:type="dxa"/>
              <w:bottom w:w="102" w:type="dxa"/>
            </w:tcMar>
            <w:tcW w:w="395" w:type="dxa"/>
          </w:tcPr>
          <w:p w14:paraId="62148DB9">
            <w:pPr>
              <w:widowControl w:val="true"/>
              <w:pBdr/>
              <w:spacing/>
              <w:ind w:firstLine="0"/>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r>
      <w:tr>
        <w:trPr/>
        <w:tc>
          <w:tcPr>
            <w:gridSpan w:val="2"/>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635" w:type="dxa"/>
            <w:vMerge w:val="restart"/>
          </w:tcPr>
          <w:p w14:paraId="65A7B90D">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Направление расходов</w:t>
            </w:r>
            <w:r>
              <w:rPr>
                <w:rFonts w:ascii="Times New Roman" w:hAnsi="Times New Roman"/>
                <w:color w:val="000000"/>
                <w:sz w:val="18"/>
                <w:szCs w:val="18"/>
              </w:rPr>
            </w:r>
            <w:r>
              <w:rPr>
                <w:rFonts w:ascii="Times New Roman" w:hAnsi="Times New Roman"/>
                <w:color w:val="000000"/>
                <w:sz w:val="18"/>
                <w:szCs w:val="18"/>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639" w:type="dxa"/>
            <w:vMerge w:val="restart"/>
          </w:tcPr>
          <w:p w14:paraId="0033565C">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Результат предоставления Субсидии</w:t>
            </w:r>
            <w:r>
              <w:rPr>
                <w:rFonts w:ascii="Times New Roman" w:hAnsi="Times New Roman"/>
                <w:color w:val="000000"/>
                <w:sz w:val="18"/>
                <w:szCs w:val="18"/>
              </w:rPr>
            </w:r>
            <w:r>
              <w:rPr>
                <w:rFonts w:ascii="Times New Roman" w:hAnsi="Times New Roman"/>
                <w:color w:val="000000"/>
                <w:sz w:val="18"/>
                <w:szCs w:val="18"/>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2061" w:type="dxa"/>
            <w:vMerge w:val="restart"/>
          </w:tcPr>
          <w:p w14:paraId="1023D916">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Единица измерения</w:t>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5" w:type="dxa"/>
            <w:vMerge w:val="restart"/>
          </w:tcPr>
          <w:p w14:paraId="3EA1289A">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Код строки</w:t>
            </w:r>
            <w:r>
              <w:rPr>
                <w:rFonts w:ascii="Times New Roman" w:hAnsi="Times New Roman"/>
                <w:color w:val="000000"/>
                <w:sz w:val="18"/>
                <w:szCs w:val="18"/>
              </w:rPr>
            </w:r>
            <w:r>
              <w:rPr>
                <w:rFonts w:ascii="Times New Roman" w:hAnsi="Times New Roman"/>
                <w:color w:val="000000"/>
                <w:sz w:val="18"/>
                <w:szCs w:val="18"/>
              </w:rPr>
            </w:r>
          </w:p>
        </w:tc>
        <w:tc>
          <w:tcPr>
            <w:gridSpan w:val="9"/>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9099" w:type="dxa"/>
          </w:tcPr>
          <w:p w14:paraId="660B0B25">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Плановые значения результатов предоставления Субсидии по годам (срокам) реализации Соглашения</w:t>
            </w:r>
            <w:r>
              <w:rPr>
                <w:rFonts w:ascii="Times New Roman" w:hAnsi="Times New Roman"/>
                <w:color w:val="000000"/>
                <w:sz w:val="18"/>
                <w:szCs w:val="18"/>
              </w:rPr>
            </w:r>
            <w:r>
              <w:rPr>
                <w:rFonts w:ascii="Times New Roman" w:hAnsi="Times New Roman"/>
                <w:color w:val="000000"/>
                <w:sz w:val="18"/>
                <w:szCs w:val="18"/>
              </w:rPr>
            </w:r>
          </w:p>
        </w:tc>
      </w:tr>
      <w:tr>
        <w:trPr/>
        <w:tc>
          <w:tcPr>
            <w:gridSpan w:val="2"/>
            <w:tcBorders>
              <w:top w:val="single" w:color="000000" w:sz="8" w:space="0"/>
              <w:left w:val="single" w:color="000000" w:sz="8" w:space="0"/>
              <w:bottom w:val="single" w:color="000000" w:sz="8" w:space="0"/>
              <w:right w:val="single" w:color="000000" w:sz="8" w:space="0"/>
            </w:tcBorders>
            <w:tcW w:w="0" w:type="auto"/>
            <w:vAlign w:val="center"/>
            <w:vMerge w:val="continue"/>
          </w:tcPr>
          <w:p w14:paraId="4EDDE616">
            <w:pPr>
              <w:widowControl w:val="true"/>
              <w:pBdr/>
              <w:spacing/>
              <w:ind w:firstLine="0"/>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gridSpan w:val="2"/>
            <w:tcBorders>
              <w:top w:val="single" w:color="000000" w:sz="8" w:space="0"/>
              <w:left w:val="none" w:color="000000" w:sz="4" w:space="0"/>
              <w:bottom w:val="single" w:color="000000" w:sz="8" w:space="0"/>
              <w:right w:val="single" w:color="000000" w:sz="8" w:space="0"/>
            </w:tcBorders>
            <w:tcW w:w="0" w:type="auto"/>
            <w:vAlign w:val="center"/>
            <w:vMerge w:val="continue"/>
          </w:tcPr>
          <w:p w14:paraId="6F4F6D8D">
            <w:pPr>
              <w:widowControl w:val="true"/>
              <w:pBdr/>
              <w:spacing/>
              <w:ind w:firstLine="0"/>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gridSpan w:val="4"/>
            <w:tcBorders>
              <w:top w:val="single" w:color="000000" w:sz="8" w:space="0"/>
              <w:left w:val="none" w:color="000000" w:sz="4" w:space="0"/>
              <w:bottom w:val="single" w:color="000000" w:sz="8" w:space="0"/>
              <w:right w:val="single" w:color="000000" w:sz="8" w:space="0"/>
            </w:tcBorders>
            <w:tcW w:w="0" w:type="auto"/>
            <w:vAlign w:val="center"/>
            <w:vMerge w:val="continue"/>
          </w:tcPr>
          <w:p w14:paraId="7D8B5FD4">
            <w:pPr>
              <w:widowControl w:val="true"/>
              <w:pBdr/>
              <w:spacing/>
              <w:ind w:firstLine="0"/>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8" w:space="0"/>
              <w:left w:val="none" w:color="000000" w:sz="4" w:space="0"/>
              <w:bottom w:val="single" w:color="000000" w:sz="8" w:space="0"/>
              <w:right w:val="single" w:color="000000" w:sz="8" w:space="0"/>
            </w:tcBorders>
            <w:tcW w:w="675" w:type="dxa"/>
            <w:vAlign w:val="center"/>
            <w:vMerge w:val="continue"/>
          </w:tcPr>
          <w:p w14:paraId="45B12F10">
            <w:pPr>
              <w:widowControl w:val="true"/>
              <w:pBdr/>
              <w:spacing/>
              <w:ind w:firstLine="0"/>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gridSpan w:val="2"/>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2541" w:type="dxa"/>
          </w:tcPr>
          <w:p w14:paraId="37F9F693">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на __.__.20__</w:t>
            </w:r>
            <w:r>
              <w:rPr>
                <w:rFonts w:ascii="Times New Roman" w:hAnsi="Times New Roman"/>
                <w:color w:val="000000"/>
                <w:sz w:val="18"/>
                <w:szCs w:val="18"/>
              </w:rPr>
            </w:r>
            <w:r>
              <w:rPr>
                <w:rFonts w:ascii="Times New Roman" w:hAnsi="Times New Roman"/>
                <w:color w:val="000000"/>
                <w:sz w:val="18"/>
                <w:szCs w:val="18"/>
              </w:rPr>
            </w:r>
          </w:p>
        </w:tc>
        <w:tc>
          <w:tcPr>
            <w:gridSpan w:val="2"/>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2200" w:type="dxa"/>
          </w:tcPr>
          <w:p w14:paraId="5AC72AF5">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на __.__.20__</w:t>
            </w:r>
            <w:r>
              <w:rPr>
                <w:rFonts w:ascii="Times New Roman" w:hAnsi="Times New Roman"/>
                <w:color w:val="000000"/>
                <w:sz w:val="18"/>
                <w:szCs w:val="18"/>
              </w:rPr>
            </w:r>
            <w:r>
              <w:rPr>
                <w:rFonts w:ascii="Times New Roman" w:hAnsi="Times New Roman"/>
                <w:color w:val="000000"/>
                <w:sz w:val="18"/>
                <w:szCs w:val="18"/>
              </w:rPr>
            </w:r>
          </w:p>
        </w:tc>
        <w:tc>
          <w:tcPr>
            <w:gridSpan w:val="2"/>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2294" w:type="dxa"/>
          </w:tcPr>
          <w:p w14:paraId="4CDE4020">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на __.__.20__</w:t>
            </w:r>
            <w:r>
              <w:rPr>
                <w:rFonts w:ascii="Times New Roman" w:hAnsi="Times New Roman"/>
                <w:color w:val="000000"/>
                <w:sz w:val="18"/>
                <w:szCs w:val="18"/>
              </w:rPr>
            </w:r>
            <w:r>
              <w:rPr>
                <w:rFonts w:ascii="Times New Roman" w:hAnsi="Times New Roman"/>
                <w:color w:val="000000"/>
                <w:sz w:val="18"/>
                <w:szCs w:val="18"/>
              </w:rPr>
            </w:r>
          </w:p>
        </w:tc>
        <w:tc>
          <w:tcPr>
            <w:gridSpan w:val="3"/>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2064" w:type="dxa"/>
          </w:tcPr>
          <w:p w14:paraId="0CEB6C7D">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на __.__.20__</w:t>
            </w:r>
            <w:r>
              <w:rPr>
                <w:rFonts w:ascii="Times New Roman" w:hAnsi="Times New Roman"/>
                <w:color w:val="000000"/>
                <w:sz w:val="18"/>
                <w:szCs w:val="18"/>
              </w:rPr>
            </w:r>
            <w:r>
              <w:rPr>
                <w:rFonts w:ascii="Times New Roman" w:hAnsi="Times New Roman"/>
                <w:color w:val="000000"/>
                <w:sz w:val="18"/>
                <w:szCs w:val="18"/>
              </w:rPr>
            </w:r>
          </w:p>
        </w:tc>
      </w:tr>
      <w:tr>
        <w:trPr/>
        <w:tc>
          <w:tcPr>
            <w:tcBorders>
              <w:top w:val="none" w:color="000000" w:sz="4" w:space="0"/>
              <w:left w:val="single" w:color="000000" w:sz="8" w:space="0"/>
              <w:bottom w:val="single" w:color="000000" w:sz="8" w:space="0"/>
              <w:right w:val="single" w:color="000000" w:sz="8" w:space="0"/>
            </w:tcBorders>
            <w:tcMar>
              <w:left w:w="62" w:type="dxa"/>
              <w:top w:w="102" w:type="dxa"/>
              <w:right w:w="62" w:type="dxa"/>
              <w:bottom w:w="102" w:type="dxa"/>
            </w:tcMar>
            <w:tcW w:w="1215" w:type="dxa"/>
          </w:tcPr>
          <w:p w14:paraId="517FFC4E">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наименование</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420" w:type="dxa"/>
          </w:tcPr>
          <w:p w14:paraId="76AF099C">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код по БК</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424" w:type="dxa"/>
          </w:tcPr>
          <w:p w14:paraId="2DAE685A">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тип</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15" w:type="dxa"/>
          </w:tcPr>
          <w:p w14:paraId="24D87ED9">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наименование</w:t>
            </w:r>
            <w:r>
              <w:rPr>
                <w:rFonts w:ascii="Times New Roman" w:hAnsi="Times New Roman"/>
                <w:color w:val="000000"/>
                <w:sz w:val="18"/>
                <w:szCs w:val="18"/>
              </w:rPr>
            </w:r>
            <w:r>
              <w:rPr>
                <w:rFonts w:ascii="Times New Roman" w:hAnsi="Times New Roman"/>
                <w:color w:val="000000"/>
                <w:sz w:val="18"/>
                <w:szCs w:val="18"/>
              </w:rPr>
            </w:r>
          </w:p>
        </w:tc>
        <w:tc>
          <w:tcPr>
            <w:gridSpan w:val="3"/>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15" w:type="dxa"/>
          </w:tcPr>
          <w:p w14:paraId="4DA70638">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наименование</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846" w:type="dxa"/>
          </w:tcPr>
          <w:p w14:paraId="13CA50B8">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код по </w:t>
            </w:r>
            <w:hyperlink r:id="rId12" w:tooltip="https://login.consultant.ru/link/?req=doc&amp;base=LAW&amp;n=412133&amp;date=05.05.2022" w:history="1">
              <w:r>
                <w:rPr>
                  <w:rFonts w:ascii="Times New Roman" w:hAnsi="Times New Roman"/>
                  <w:color w:val="000000"/>
                  <w:sz w:val="18"/>
                  <w:szCs w:val="18"/>
                  <w:u w:val="single"/>
                </w:rPr>
                <w:t xml:space="preserve">ОКЕИ</w:t>
              </w:r>
            </w:hyperlink>
            <w:r>
              <w:rPr>
                <w:rFonts w:ascii="Times New Roman" w:hAnsi="Times New Roman"/>
                <w:color w:val="000000"/>
                <w:sz w:val="18"/>
                <w:szCs w:val="18"/>
              </w:rPr>
            </w:r>
            <w:r>
              <w:rPr>
                <w:rFonts w:ascii="Times New Roman" w:hAnsi="Times New Roman"/>
                <w:color w:val="000000"/>
                <w:sz w:val="18"/>
                <w:szCs w:val="18"/>
              </w:rPr>
            </w:r>
          </w:p>
        </w:tc>
        <w:tc>
          <w:tcPr>
            <w:tcBorders>
              <w:top w:val="single" w:color="000000" w:sz="8" w:space="0"/>
              <w:left w:val="none" w:color="000000" w:sz="4" w:space="0"/>
              <w:bottom w:val="single" w:color="000000" w:sz="8" w:space="0"/>
              <w:right w:val="single" w:color="000000" w:sz="8" w:space="0"/>
            </w:tcBorders>
            <w:tcW w:w="675" w:type="dxa"/>
            <w:vAlign w:val="center"/>
            <w:vMerge w:val="continue"/>
          </w:tcPr>
          <w:p w14:paraId="66CF446A">
            <w:pPr>
              <w:widowControl w:val="true"/>
              <w:pBdr/>
              <w:spacing/>
              <w:ind w:firstLine="0"/>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22" w:type="dxa"/>
          </w:tcPr>
          <w:p w14:paraId="68924922">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с даты заключения Соглашения</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19" w:type="dxa"/>
          </w:tcPr>
          <w:p w14:paraId="44970E49">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из них с начала текущего финансового года</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080" w:type="dxa"/>
          </w:tcPr>
          <w:p w14:paraId="5F0FEA82">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с даты заключения Соглашения</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20" w:type="dxa"/>
          </w:tcPr>
          <w:p w14:paraId="5A8B3D76">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из них с начала текущего финансового года</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43" w:type="dxa"/>
          </w:tcPr>
          <w:p w14:paraId="175575EC">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с даты заключения Соглашения</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51" w:type="dxa"/>
          </w:tcPr>
          <w:p w14:paraId="5AB2C353">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из них с начала текущего финансового года</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23" w:type="dxa"/>
          </w:tcPr>
          <w:p w14:paraId="51CFC897">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с даты заключения Соглашения</w:t>
            </w:r>
            <w:r>
              <w:rPr>
                <w:rFonts w:ascii="Times New Roman" w:hAnsi="Times New Roman"/>
                <w:color w:val="000000"/>
                <w:sz w:val="18"/>
                <w:szCs w:val="18"/>
              </w:rPr>
            </w:r>
            <w:r>
              <w:rPr>
                <w:rFonts w:ascii="Times New Roman" w:hAnsi="Times New Roman"/>
                <w:color w:val="000000"/>
                <w:sz w:val="18"/>
                <w:szCs w:val="18"/>
              </w:rPr>
            </w:r>
          </w:p>
        </w:tc>
        <w:tc>
          <w:tcPr>
            <w:gridSpan w:val="2"/>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841" w:type="dxa"/>
          </w:tcPr>
          <w:p w14:paraId="6174ABF8">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из них с начала текущего финансового года</w:t>
            </w:r>
            <w:r>
              <w:rPr>
                <w:rFonts w:ascii="Times New Roman" w:hAnsi="Times New Roman"/>
                <w:color w:val="000000"/>
                <w:sz w:val="18"/>
                <w:szCs w:val="18"/>
              </w:rPr>
            </w:r>
            <w:r>
              <w:rPr>
                <w:rFonts w:ascii="Times New Roman" w:hAnsi="Times New Roman"/>
                <w:color w:val="000000"/>
                <w:sz w:val="18"/>
                <w:szCs w:val="18"/>
              </w:rPr>
            </w:r>
          </w:p>
        </w:tc>
      </w:tr>
      <w:tr>
        <w:trPr/>
        <w:tc>
          <w:tcPr>
            <w:tcBorders>
              <w:top w:val="none" w:color="000000" w:sz="4" w:space="0"/>
              <w:left w:val="single" w:color="000000" w:sz="8" w:space="0"/>
              <w:bottom w:val="single" w:color="000000" w:sz="8" w:space="0"/>
              <w:right w:val="single" w:color="000000" w:sz="8" w:space="0"/>
            </w:tcBorders>
            <w:tcMar>
              <w:left w:w="62" w:type="dxa"/>
              <w:top w:w="102" w:type="dxa"/>
              <w:right w:w="62" w:type="dxa"/>
              <w:bottom w:w="102" w:type="dxa"/>
            </w:tcMar>
            <w:tcW w:w="1215" w:type="dxa"/>
          </w:tcPr>
          <w:p w14:paraId="33840832">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1</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420" w:type="dxa"/>
          </w:tcPr>
          <w:p w14:paraId="3C34F712">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2</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424" w:type="dxa"/>
          </w:tcPr>
          <w:p w14:paraId="5B0759E3">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3</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15" w:type="dxa"/>
          </w:tcPr>
          <w:p w14:paraId="275D5423">
            <w:pPr>
              <w:widowControl w:val="true"/>
              <w:pBdr/>
              <w:spacing/>
              <w:ind w:firstLine="0"/>
              <w:jc w:val="center"/>
              <w:rPr>
                <w:rFonts w:ascii="Times New Roman" w:hAnsi="Times New Roman"/>
                <w:color w:val="000000"/>
                <w:sz w:val="18"/>
                <w:szCs w:val="18"/>
              </w:rPr>
            </w:pPr>
            <w:r/>
            <w:bookmarkStart w:id="8" w:name="Par2380"/>
            <w:r/>
            <w:bookmarkEnd w:id="8"/>
            <w:r>
              <w:rPr>
                <w:rFonts w:ascii="Times New Roman" w:hAnsi="Times New Roman"/>
                <w:color w:val="000000"/>
                <w:sz w:val="18"/>
                <w:szCs w:val="18"/>
              </w:rPr>
              <w:t xml:space="preserve">4</w:t>
            </w:r>
            <w:r>
              <w:rPr>
                <w:rFonts w:ascii="Times New Roman" w:hAnsi="Times New Roman"/>
                <w:color w:val="000000"/>
                <w:sz w:val="18"/>
                <w:szCs w:val="18"/>
              </w:rPr>
            </w:r>
            <w:r>
              <w:rPr>
                <w:rFonts w:ascii="Times New Roman" w:hAnsi="Times New Roman"/>
                <w:color w:val="000000"/>
                <w:sz w:val="18"/>
                <w:szCs w:val="18"/>
              </w:rPr>
            </w:r>
          </w:p>
        </w:tc>
        <w:tc>
          <w:tcPr>
            <w:gridSpan w:val="3"/>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15" w:type="dxa"/>
          </w:tcPr>
          <w:p w14:paraId="0831BCA7">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5</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846" w:type="dxa"/>
          </w:tcPr>
          <w:p w14:paraId="063D4CA1">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6</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675" w:type="dxa"/>
          </w:tcPr>
          <w:p w14:paraId="1B4F4344">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7</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22" w:type="dxa"/>
          </w:tcPr>
          <w:p w14:paraId="42890A63">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8</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19" w:type="dxa"/>
          </w:tcPr>
          <w:p w14:paraId="6D3E39F6">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9</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080" w:type="dxa"/>
          </w:tcPr>
          <w:p w14:paraId="62F6D465">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10</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20" w:type="dxa"/>
          </w:tcPr>
          <w:p w14:paraId="5E265F6E">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11</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43" w:type="dxa"/>
          </w:tcPr>
          <w:p w14:paraId="1A3B1474">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12</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51" w:type="dxa"/>
          </w:tcPr>
          <w:p w14:paraId="10354FF4">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13</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23" w:type="dxa"/>
          </w:tcPr>
          <w:p w14:paraId="78EF92CD">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14</w:t>
            </w:r>
            <w:r>
              <w:rPr>
                <w:rFonts w:ascii="Times New Roman" w:hAnsi="Times New Roman"/>
                <w:color w:val="000000"/>
                <w:sz w:val="18"/>
                <w:szCs w:val="18"/>
              </w:rPr>
            </w:r>
            <w:r>
              <w:rPr>
                <w:rFonts w:ascii="Times New Roman" w:hAnsi="Times New Roman"/>
                <w:color w:val="000000"/>
                <w:sz w:val="18"/>
                <w:szCs w:val="18"/>
              </w:rPr>
            </w:r>
          </w:p>
        </w:tc>
        <w:tc>
          <w:tcPr>
            <w:gridSpan w:val="2"/>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841" w:type="dxa"/>
          </w:tcPr>
          <w:p w14:paraId="5565277A">
            <w:pPr>
              <w:widowControl w:val="true"/>
              <w:pBdr/>
              <w:spacing/>
              <w:ind w:firstLine="0"/>
              <w:jc w:val="center"/>
              <w:rPr>
                <w:rFonts w:ascii="Times New Roman" w:hAnsi="Times New Roman"/>
                <w:color w:val="000000"/>
                <w:sz w:val="18"/>
                <w:szCs w:val="18"/>
              </w:rPr>
            </w:pPr>
            <w:r>
              <w:rPr>
                <w:rFonts w:ascii="Times New Roman" w:hAnsi="Times New Roman"/>
                <w:color w:val="000000"/>
                <w:sz w:val="18"/>
                <w:szCs w:val="18"/>
              </w:rPr>
              <w:t xml:space="preserve">15</w:t>
            </w:r>
            <w:r>
              <w:rPr>
                <w:rFonts w:ascii="Times New Roman" w:hAnsi="Times New Roman"/>
                <w:color w:val="000000"/>
                <w:sz w:val="18"/>
                <w:szCs w:val="18"/>
              </w:rPr>
            </w:r>
            <w:r>
              <w:rPr>
                <w:rFonts w:ascii="Times New Roman" w:hAnsi="Times New Roman"/>
                <w:color w:val="000000"/>
                <w:sz w:val="18"/>
                <w:szCs w:val="18"/>
              </w:rPr>
            </w:r>
          </w:p>
        </w:tc>
      </w:tr>
      <w:tr>
        <w:trPr/>
        <w:tc>
          <w:tcPr>
            <w:tcBorders>
              <w:top w:val="none" w:color="000000" w:sz="4" w:space="0"/>
              <w:left w:val="single" w:color="000000" w:sz="8" w:space="0"/>
              <w:bottom w:val="single" w:color="000000" w:sz="8" w:space="0"/>
              <w:right w:val="single" w:color="000000" w:sz="8" w:space="0"/>
            </w:tcBorders>
            <w:tcMar>
              <w:left w:w="62" w:type="dxa"/>
              <w:top w:w="102" w:type="dxa"/>
              <w:right w:w="62" w:type="dxa"/>
              <w:bottom w:w="102" w:type="dxa"/>
            </w:tcMar>
            <w:tcW w:w="1215" w:type="dxa"/>
            <w:vMerge w:val="restart"/>
          </w:tcPr>
          <w:p w14:paraId="488E53E6">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420" w:type="dxa"/>
            <w:vMerge w:val="restart"/>
          </w:tcPr>
          <w:p w14:paraId="65B2F514">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424" w:type="dxa"/>
          </w:tcPr>
          <w:p w14:paraId="06D587A7">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15" w:type="dxa"/>
          </w:tcPr>
          <w:p w14:paraId="779A3F7E">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gridSpan w:val="3"/>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15" w:type="dxa"/>
          </w:tcPr>
          <w:p w14:paraId="03F4812D">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846" w:type="dxa"/>
          </w:tcPr>
          <w:p w14:paraId="10C6D778">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675" w:type="dxa"/>
            <w:vAlign w:val="bottom"/>
          </w:tcPr>
          <w:p w14:paraId="5E1F0673">
            <w:pPr>
              <w:widowControl w:val="true"/>
              <w:pBdr/>
              <w:spacing/>
              <w:ind w:firstLine="851"/>
              <w:jc w:val="center"/>
              <w:rPr>
                <w:rFonts w:ascii="Times New Roman" w:hAnsi="Times New Roman"/>
                <w:color w:val="000000"/>
                <w:sz w:val="18"/>
                <w:szCs w:val="18"/>
              </w:rPr>
            </w:pPr>
            <w:r>
              <w:rPr>
                <w:rFonts w:ascii="Times New Roman" w:hAnsi="Times New Roman"/>
                <w:color w:val="000000"/>
                <w:sz w:val="18"/>
                <w:szCs w:val="18"/>
              </w:rPr>
              <w:t xml:space="preserve">0100</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22" w:type="dxa"/>
          </w:tcPr>
          <w:p w14:paraId="501BD92B">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19" w:type="dxa"/>
          </w:tcPr>
          <w:p w14:paraId="2450B075">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080" w:type="dxa"/>
          </w:tcPr>
          <w:p w14:paraId="64EACB9C">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20" w:type="dxa"/>
          </w:tcPr>
          <w:p w14:paraId="74BA2BD3">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43" w:type="dxa"/>
          </w:tcPr>
          <w:p w14:paraId="301B21C7">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51" w:type="dxa"/>
          </w:tcPr>
          <w:p w14:paraId="719BCECE">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23" w:type="dxa"/>
          </w:tcPr>
          <w:p w14:paraId="5A776BFA">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gridSpan w:val="2"/>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841" w:type="dxa"/>
          </w:tcPr>
          <w:p w14:paraId="46DC682C">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r>
      <w:tr>
        <w:trPr/>
        <w:tc>
          <w:tcPr>
            <w:tcBorders>
              <w:top w:val="none" w:color="000000" w:sz="4" w:space="0"/>
              <w:left w:val="single" w:color="000000" w:sz="8" w:space="0"/>
              <w:bottom w:val="single" w:color="000000" w:sz="8" w:space="0"/>
              <w:right w:val="single" w:color="000000" w:sz="8" w:space="0"/>
            </w:tcBorders>
            <w:tcW w:w="0" w:type="auto"/>
            <w:vAlign w:val="center"/>
            <w:vMerge w:val="continue"/>
          </w:tcPr>
          <w:p w14:paraId="49A089BC">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W w:w="0" w:type="auto"/>
            <w:vAlign w:val="center"/>
            <w:vMerge w:val="continue"/>
          </w:tcPr>
          <w:p w14:paraId="0DB317FA">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424" w:type="dxa"/>
          </w:tcPr>
          <w:p w14:paraId="400DAADE">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15" w:type="dxa"/>
            <w:vAlign w:val="center"/>
          </w:tcPr>
          <w:p w14:paraId="47D87209">
            <w:pPr>
              <w:widowControl w:val="true"/>
              <w:pBdr/>
              <w:spacing/>
              <w:ind w:firstLine="851"/>
              <w:jc w:val="center"/>
              <w:rPr>
                <w:rFonts w:ascii="Times New Roman" w:hAnsi="Times New Roman"/>
                <w:color w:val="000000"/>
                <w:sz w:val="18"/>
                <w:szCs w:val="18"/>
              </w:rPr>
            </w:pPr>
            <w:r>
              <w:rPr>
                <w:rFonts w:ascii="Times New Roman" w:hAnsi="Times New Roman"/>
                <w:color w:val="000000"/>
                <w:sz w:val="18"/>
                <w:szCs w:val="18"/>
              </w:rPr>
              <w:t xml:space="preserve">в том числе:</w:t>
            </w:r>
            <w:r>
              <w:rPr>
                <w:rFonts w:ascii="Times New Roman" w:hAnsi="Times New Roman"/>
                <w:color w:val="000000"/>
                <w:sz w:val="18"/>
                <w:szCs w:val="18"/>
              </w:rPr>
            </w:r>
            <w:r>
              <w:rPr>
                <w:rFonts w:ascii="Times New Roman" w:hAnsi="Times New Roman"/>
                <w:color w:val="000000"/>
                <w:sz w:val="18"/>
                <w:szCs w:val="18"/>
              </w:rPr>
            </w:r>
          </w:p>
        </w:tc>
        <w:tc>
          <w:tcPr>
            <w:gridSpan w:val="3"/>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15" w:type="dxa"/>
          </w:tcPr>
          <w:p w14:paraId="34D18B92">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846" w:type="dxa"/>
          </w:tcPr>
          <w:p w14:paraId="11496FFD">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675" w:type="dxa"/>
          </w:tcPr>
          <w:p w14:paraId="2B20B72A">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22" w:type="dxa"/>
          </w:tcPr>
          <w:p w14:paraId="2ED0ECDB">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19" w:type="dxa"/>
          </w:tcPr>
          <w:p w14:paraId="4D4D27FA">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080" w:type="dxa"/>
          </w:tcPr>
          <w:p w14:paraId="2A9CB7C6">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20" w:type="dxa"/>
          </w:tcPr>
          <w:p w14:paraId="5898211D">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43" w:type="dxa"/>
          </w:tcPr>
          <w:p w14:paraId="747D97A2">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51" w:type="dxa"/>
          </w:tcPr>
          <w:p w14:paraId="31ED3F12">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23" w:type="dxa"/>
          </w:tcPr>
          <w:p w14:paraId="219B69CB">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gridSpan w:val="2"/>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841" w:type="dxa"/>
          </w:tcPr>
          <w:p w14:paraId="55409E25">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r>
      <w:tr>
        <w:trPr/>
        <w:tc>
          <w:tcPr>
            <w:tcBorders>
              <w:top w:val="none" w:color="000000" w:sz="4" w:space="0"/>
              <w:left w:val="single" w:color="000000" w:sz="8" w:space="0"/>
              <w:bottom w:val="single" w:color="000000" w:sz="8" w:space="0"/>
              <w:right w:val="single" w:color="000000" w:sz="8" w:space="0"/>
            </w:tcBorders>
            <w:tcW w:w="0" w:type="auto"/>
            <w:vAlign w:val="center"/>
            <w:vMerge w:val="continue"/>
          </w:tcPr>
          <w:p w14:paraId="481A40D8">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W w:w="0" w:type="auto"/>
            <w:vAlign w:val="center"/>
            <w:vMerge w:val="continue"/>
          </w:tcPr>
          <w:p w14:paraId="0C1CB9AD">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424" w:type="dxa"/>
          </w:tcPr>
          <w:p w14:paraId="63F82ADB">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15" w:type="dxa"/>
          </w:tcPr>
          <w:p w14:paraId="3EEE6132">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gridSpan w:val="3"/>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15" w:type="dxa"/>
          </w:tcPr>
          <w:p w14:paraId="42DEA010">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846" w:type="dxa"/>
          </w:tcPr>
          <w:p w14:paraId="48390EAD">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675" w:type="dxa"/>
          </w:tcPr>
          <w:p w14:paraId="27E27CCF">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22" w:type="dxa"/>
          </w:tcPr>
          <w:p w14:paraId="4655E3A2">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19" w:type="dxa"/>
          </w:tcPr>
          <w:p w14:paraId="1406FE35">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080" w:type="dxa"/>
          </w:tcPr>
          <w:p w14:paraId="7A452A98">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20" w:type="dxa"/>
          </w:tcPr>
          <w:p w14:paraId="5B1BE808">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43" w:type="dxa"/>
          </w:tcPr>
          <w:p w14:paraId="3F8B42E2">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51" w:type="dxa"/>
          </w:tcPr>
          <w:p w14:paraId="4BB04F10">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23" w:type="dxa"/>
          </w:tcPr>
          <w:p w14:paraId="087A71BF">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gridSpan w:val="2"/>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841" w:type="dxa"/>
          </w:tcPr>
          <w:p w14:paraId="2C292953">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r>
      <w:tr>
        <w:trPr/>
        <w:tc>
          <w:tcPr>
            <w:tcBorders>
              <w:top w:val="none" w:color="000000" w:sz="4" w:space="0"/>
              <w:left w:val="single" w:color="000000" w:sz="8" w:space="0"/>
              <w:bottom w:val="single" w:color="000000" w:sz="8" w:space="0"/>
              <w:right w:val="single" w:color="000000" w:sz="8" w:space="0"/>
            </w:tcBorders>
            <w:tcMar>
              <w:left w:w="62" w:type="dxa"/>
              <w:top w:w="102" w:type="dxa"/>
              <w:right w:w="62" w:type="dxa"/>
              <w:bottom w:w="102" w:type="dxa"/>
            </w:tcMar>
            <w:tcW w:w="1215" w:type="dxa"/>
            <w:vMerge w:val="restart"/>
          </w:tcPr>
          <w:p w14:paraId="67A4BDF1">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420" w:type="dxa"/>
            <w:vMerge w:val="restart"/>
          </w:tcPr>
          <w:p w14:paraId="31D46CFC">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424" w:type="dxa"/>
          </w:tcPr>
          <w:p w14:paraId="01FA4895">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15" w:type="dxa"/>
          </w:tcPr>
          <w:p w14:paraId="4174626B">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gridSpan w:val="3"/>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15" w:type="dxa"/>
          </w:tcPr>
          <w:p w14:paraId="13B22452">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846" w:type="dxa"/>
          </w:tcPr>
          <w:p w14:paraId="4ABDFB47">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675" w:type="dxa"/>
            <w:vAlign w:val="bottom"/>
          </w:tcPr>
          <w:p w14:paraId="165AD6AF">
            <w:pPr>
              <w:widowControl w:val="true"/>
              <w:pBdr/>
              <w:spacing/>
              <w:ind w:firstLine="851"/>
              <w:jc w:val="center"/>
              <w:rPr>
                <w:rFonts w:ascii="Times New Roman" w:hAnsi="Times New Roman"/>
                <w:color w:val="000000"/>
                <w:sz w:val="18"/>
                <w:szCs w:val="18"/>
              </w:rPr>
            </w:pPr>
            <w:r>
              <w:rPr>
                <w:rFonts w:ascii="Times New Roman" w:hAnsi="Times New Roman"/>
                <w:color w:val="000000"/>
                <w:sz w:val="18"/>
                <w:szCs w:val="18"/>
              </w:rPr>
              <w:t xml:space="preserve">0200</w:t>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22" w:type="dxa"/>
          </w:tcPr>
          <w:p w14:paraId="649E7C41">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19" w:type="dxa"/>
          </w:tcPr>
          <w:p w14:paraId="46ADCF1B">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080" w:type="dxa"/>
          </w:tcPr>
          <w:p w14:paraId="6C735031">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20" w:type="dxa"/>
          </w:tcPr>
          <w:p w14:paraId="1A4BA906">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43" w:type="dxa"/>
          </w:tcPr>
          <w:p w14:paraId="55D941A6">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51" w:type="dxa"/>
          </w:tcPr>
          <w:p w14:paraId="0FB323CE">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23" w:type="dxa"/>
          </w:tcPr>
          <w:p w14:paraId="76998CD5">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gridSpan w:val="2"/>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841" w:type="dxa"/>
          </w:tcPr>
          <w:p w14:paraId="133BD89A">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r>
      <w:tr>
        <w:trPr/>
        <w:tc>
          <w:tcPr>
            <w:tcBorders>
              <w:top w:val="none" w:color="000000" w:sz="4" w:space="0"/>
              <w:left w:val="single" w:color="000000" w:sz="8" w:space="0"/>
              <w:bottom w:val="single" w:color="000000" w:sz="8" w:space="0"/>
              <w:right w:val="single" w:color="000000" w:sz="8" w:space="0"/>
            </w:tcBorders>
            <w:tcW w:w="0" w:type="auto"/>
            <w:vAlign w:val="center"/>
            <w:vMerge w:val="continue"/>
          </w:tcPr>
          <w:p w14:paraId="537D4911">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W w:w="0" w:type="auto"/>
            <w:vAlign w:val="center"/>
            <w:vMerge w:val="continue"/>
          </w:tcPr>
          <w:p w14:paraId="5C197FE1">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424" w:type="dxa"/>
          </w:tcPr>
          <w:p w14:paraId="6DC0251A">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15" w:type="dxa"/>
          </w:tcPr>
          <w:p w14:paraId="07F9F719">
            <w:pPr>
              <w:widowControl w:val="true"/>
              <w:pBdr/>
              <w:spacing/>
              <w:ind w:firstLine="851"/>
              <w:jc w:val="center"/>
              <w:rPr>
                <w:rFonts w:ascii="Times New Roman" w:hAnsi="Times New Roman"/>
                <w:color w:val="000000"/>
                <w:sz w:val="18"/>
                <w:szCs w:val="18"/>
              </w:rPr>
            </w:pPr>
            <w:r>
              <w:rPr>
                <w:rFonts w:ascii="Times New Roman" w:hAnsi="Times New Roman"/>
                <w:color w:val="000000"/>
                <w:sz w:val="18"/>
                <w:szCs w:val="18"/>
              </w:rPr>
              <w:t xml:space="preserve">в том числе:</w:t>
            </w:r>
            <w:r>
              <w:rPr>
                <w:rFonts w:ascii="Times New Roman" w:hAnsi="Times New Roman"/>
                <w:color w:val="000000"/>
                <w:sz w:val="18"/>
                <w:szCs w:val="18"/>
              </w:rPr>
            </w:r>
            <w:r>
              <w:rPr>
                <w:rFonts w:ascii="Times New Roman" w:hAnsi="Times New Roman"/>
                <w:color w:val="000000"/>
                <w:sz w:val="18"/>
                <w:szCs w:val="18"/>
              </w:rPr>
            </w:r>
          </w:p>
        </w:tc>
        <w:tc>
          <w:tcPr>
            <w:gridSpan w:val="3"/>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15" w:type="dxa"/>
          </w:tcPr>
          <w:p w14:paraId="6CC4440F">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846" w:type="dxa"/>
          </w:tcPr>
          <w:p w14:paraId="0CFB8ECA">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675" w:type="dxa"/>
          </w:tcPr>
          <w:p w14:paraId="04BDED2B">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22" w:type="dxa"/>
          </w:tcPr>
          <w:p w14:paraId="63F0A865">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19" w:type="dxa"/>
          </w:tcPr>
          <w:p w14:paraId="58F3E9EA">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080" w:type="dxa"/>
          </w:tcPr>
          <w:p w14:paraId="14120F35">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20" w:type="dxa"/>
          </w:tcPr>
          <w:p w14:paraId="227DFE67">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43" w:type="dxa"/>
          </w:tcPr>
          <w:p w14:paraId="59BF789A">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51" w:type="dxa"/>
          </w:tcPr>
          <w:p w14:paraId="0CE40E0E">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23" w:type="dxa"/>
          </w:tcPr>
          <w:p w14:paraId="2B33F156">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gridSpan w:val="2"/>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841" w:type="dxa"/>
          </w:tcPr>
          <w:p w14:paraId="17C8652B">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r>
      <w:tr>
        <w:trPr/>
        <w:tc>
          <w:tcPr>
            <w:tcBorders>
              <w:top w:val="none" w:color="000000" w:sz="4" w:space="0"/>
              <w:left w:val="single" w:color="000000" w:sz="8" w:space="0"/>
              <w:bottom w:val="single" w:color="000000" w:sz="8" w:space="0"/>
              <w:right w:val="single" w:color="000000" w:sz="8" w:space="0"/>
            </w:tcBorders>
            <w:tcW w:w="0" w:type="auto"/>
            <w:vAlign w:val="center"/>
            <w:vMerge w:val="continue"/>
          </w:tcPr>
          <w:p w14:paraId="47D0724C">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W w:w="0" w:type="auto"/>
            <w:vAlign w:val="center"/>
            <w:vMerge w:val="continue"/>
          </w:tcPr>
          <w:p w14:paraId="093064D7">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424" w:type="dxa"/>
          </w:tcPr>
          <w:p w14:paraId="118BAA25">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15" w:type="dxa"/>
          </w:tcPr>
          <w:p w14:paraId="6938C75A">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gridSpan w:val="3"/>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15" w:type="dxa"/>
          </w:tcPr>
          <w:p w14:paraId="646874FE">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846" w:type="dxa"/>
          </w:tcPr>
          <w:p w14:paraId="6BE6340B">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675" w:type="dxa"/>
          </w:tcPr>
          <w:p w14:paraId="1CE6D53A">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22" w:type="dxa"/>
          </w:tcPr>
          <w:p w14:paraId="41FB6508">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19" w:type="dxa"/>
          </w:tcPr>
          <w:p w14:paraId="0CBC472F">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080" w:type="dxa"/>
          </w:tcPr>
          <w:p w14:paraId="09FAC3A8">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20" w:type="dxa"/>
          </w:tcPr>
          <w:p w14:paraId="158F5254">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43" w:type="dxa"/>
          </w:tcPr>
          <w:p w14:paraId="70194D09">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151" w:type="dxa"/>
          </w:tcPr>
          <w:p w14:paraId="38535302">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23" w:type="dxa"/>
          </w:tcPr>
          <w:p w14:paraId="08F58E31">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c>
          <w:tcPr>
            <w:gridSpan w:val="2"/>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841" w:type="dxa"/>
          </w:tcPr>
          <w:p w14:paraId="213D2D72">
            <w:pPr>
              <w:widowControl w:val="true"/>
              <w:pBdr/>
              <w:spacing/>
              <w:ind w:firstLine="851"/>
              <w:jc w:val="left"/>
              <w:rPr>
                <w:rFonts w:ascii="Times New Roman" w:hAnsi="Times New Roman"/>
                <w:color w:val="000000"/>
                <w:sz w:val="18"/>
                <w:szCs w:val="18"/>
              </w:rPr>
            </w:pPr>
            <w:r>
              <w:rPr>
                <w:rFonts w:ascii="Times New Roman" w:hAnsi="Times New Roman"/>
                <w:color w:val="000000"/>
                <w:sz w:val="18"/>
                <w:szCs w:val="18"/>
              </w:rPr>
            </w:r>
            <w:r>
              <w:rPr>
                <w:rFonts w:ascii="Times New Roman" w:hAnsi="Times New Roman"/>
                <w:color w:val="000000"/>
                <w:sz w:val="18"/>
                <w:szCs w:val="18"/>
              </w:rPr>
            </w:r>
            <w:r>
              <w:rPr>
                <w:rFonts w:ascii="Times New Roman" w:hAnsi="Times New Roman"/>
                <w:color w:val="000000"/>
                <w:sz w:val="18"/>
                <w:szCs w:val="18"/>
              </w:rPr>
            </w:r>
          </w:p>
        </w:tc>
      </w:tr>
    </w:tbl>
    <w:p w14:paraId="7C59459B">
      <w:pPr>
        <w:widowControl w:val="true"/>
        <w:pBdr/>
        <w:spacing/>
        <w:ind w:firstLine="15" w:left="9498"/>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1A02A88E">
      <w:pPr>
        <w:widowControl w:val="true"/>
        <w:pBdr/>
        <w:spacing/>
        <w:ind w:firstLine="15" w:left="9498"/>
        <w:rPr>
          <w:rFonts w:ascii="Times New Roman" w:hAnsi="Times New Roman"/>
          <w:color w:val="000000"/>
          <w:sz w:val="24"/>
          <w:szCs w:val="24"/>
        </w:rPr>
      </w:pPr>
      <w:r>
        <w:rPr>
          <w:rFonts w:ascii="Times New Roman" w:hAnsi="Times New Roman"/>
          <w:color w:val="000000"/>
          <w:sz w:val="26"/>
          <w:szCs w:val="26"/>
        </w:rPr>
        <w:br w:type="page" w:clear="all"/>
      </w:r>
      <w:r>
        <w:rPr>
          <w:rFonts w:ascii="Times New Roman" w:hAnsi="Times New Roman"/>
          <w:color w:val="000000"/>
          <w:sz w:val="24"/>
          <w:szCs w:val="24"/>
        </w:rPr>
        <w:t xml:space="preserve">Приложение № 5</w:t>
      </w:r>
      <w:r>
        <w:rPr>
          <w:rFonts w:ascii="Times New Roman" w:hAnsi="Times New Roman"/>
          <w:color w:val="000000"/>
          <w:sz w:val="24"/>
          <w:szCs w:val="24"/>
        </w:rPr>
      </w:r>
      <w:r>
        <w:rPr>
          <w:rFonts w:ascii="Times New Roman" w:hAnsi="Times New Roman"/>
          <w:color w:val="000000"/>
          <w:sz w:val="24"/>
          <w:szCs w:val="24"/>
        </w:rPr>
      </w:r>
    </w:p>
    <w:p w14:paraId="7254FF28">
      <w:pPr>
        <w:widowControl w:val="true"/>
        <w:pBdr/>
        <w:spacing/>
        <w:ind w:firstLine="15" w:left="9498"/>
        <w:rPr>
          <w:rFonts w:ascii="Times New Roman" w:hAnsi="Times New Roman"/>
          <w:color w:val="000000"/>
          <w:sz w:val="24"/>
          <w:szCs w:val="24"/>
        </w:rPr>
      </w:pPr>
      <w:r>
        <w:rPr>
          <w:rFonts w:ascii="Times New Roman" w:hAnsi="Times New Roman"/>
          <w:color w:val="000000"/>
          <w:sz w:val="24"/>
          <w:szCs w:val="24"/>
        </w:rPr>
        <w:t xml:space="preserve">к Порядку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из бюджета </w:t>
      </w:r>
      <w:r>
        <w:rPr>
          <w:rFonts w:ascii="Times New Roman" w:hAnsi="Times New Roman"/>
          <w:sz w:val="24"/>
          <w:szCs w:val="24"/>
        </w:rPr>
        <w:t xml:space="preserve">городского округа «поселок Палана» </w:t>
      </w:r>
      <w:r>
        <w:rPr>
          <w:rFonts w:ascii="Times New Roman" w:hAnsi="Times New Roman"/>
          <w:color w:val="000000"/>
          <w:sz w:val="24"/>
          <w:szCs w:val="24"/>
        </w:rPr>
      </w:r>
      <w:r>
        <w:rPr>
          <w:rFonts w:ascii="Times New Roman" w:hAnsi="Times New Roman"/>
          <w:color w:val="000000"/>
          <w:sz w:val="24"/>
          <w:szCs w:val="24"/>
        </w:rPr>
      </w:r>
    </w:p>
    <w:p w14:paraId="02B017D5">
      <w:pPr>
        <w:widowControl w:val="true"/>
        <w:pBdr/>
        <w:spacing/>
        <w:ind w:firstLine="851"/>
        <w:jc w:val="center"/>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p w14:paraId="15C02CCA">
      <w:pPr>
        <w:widowControl w:val="true"/>
        <w:pBdr/>
        <w:spacing/>
        <w:ind w:firstLine="851"/>
        <w:jc w:val="center"/>
        <w:rPr>
          <w:rFonts w:ascii="Times New Roman" w:hAnsi="Times New Roman"/>
          <w:b/>
          <w:bCs/>
          <w:color w:val="000000"/>
          <w:sz w:val="24"/>
          <w:szCs w:val="24"/>
        </w:rPr>
      </w:pPr>
      <w:r>
        <w:rPr>
          <w:rFonts w:ascii="Times New Roman" w:hAnsi="Times New Roman"/>
          <w:b/>
          <w:bCs/>
          <w:color w:val="000000"/>
          <w:sz w:val="24"/>
          <w:szCs w:val="24"/>
        </w:rPr>
        <w:t xml:space="preserve">Отчет</w:t>
      </w:r>
      <w:r>
        <w:rPr>
          <w:rFonts w:ascii="Times New Roman" w:hAnsi="Times New Roman"/>
          <w:b/>
          <w:bCs/>
          <w:color w:val="000000"/>
          <w:sz w:val="24"/>
          <w:szCs w:val="24"/>
        </w:rPr>
      </w:r>
      <w:r>
        <w:rPr>
          <w:rFonts w:ascii="Times New Roman" w:hAnsi="Times New Roman"/>
          <w:b/>
          <w:bCs/>
          <w:color w:val="000000"/>
          <w:sz w:val="24"/>
          <w:szCs w:val="24"/>
        </w:rPr>
      </w:r>
    </w:p>
    <w:p w14:paraId="57FB1D81">
      <w:pPr>
        <w:widowControl w:val="true"/>
        <w:pBdr/>
        <w:spacing/>
        <w:ind w:firstLine="851"/>
        <w:jc w:val="center"/>
        <w:rPr>
          <w:rFonts w:ascii="Times New Roman" w:hAnsi="Times New Roman"/>
          <w:b/>
          <w:bCs/>
          <w:color w:val="000000"/>
          <w:sz w:val="24"/>
          <w:szCs w:val="24"/>
        </w:rPr>
      </w:pPr>
      <w:r>
        <w:rPr>
          <w:rFonts w:ascii="Times New Roman" w:hAnsi="Times New Roman"/>
          <w:b/>
          <w:bCs/>
          <w:color w:val="000000"/>
          <w:sz w:val="24"/>
          <w:szCs w:val="24"/>
        </w:rPr>
        <w:t xml:space="preserve">о достижении значений результатов предоставления Субсидии</w:t>
      </w:r>
      <w:r>
        <w:rPr>
          <w:rFonts w:ascii="Times New Roman" w:hAnsi="Times New Roman"/>
          <w:b/>
          <w:bCs/>
          <w:color w:val="000000"/>
          <w:sz w:val="24"/>
          <w:szCs w:val="24"/>
        </w:rPr>
      </w:r>
      <w:r>
        <w:rPr>
          <w:rFonts w:ascii="Times New Roman" w:hAnsi="Times New Roman"/>
          <w:b/>
          <w:bCs/>
          <w:color w:val="000000"/>
          <w:sz w:val="24"/>
          <w:szCs w:val="24"/>
        </w:rPr>
      </w:r>
    </w:p>
    <w:p w14:paraId="7DC67A7F">
      <w:pPr>
        <w:widowControl w:val="true"/>
        <w:pBdr/>
        <w:spacing/>
        <w:ind w:firstLine="851"/>
        <w:jc w:val="center"/>
        <w:rPr>
          <w:rFonts w:ascii="Times New Roman" w:hAnsi="Times New Roman"/>
          <w:b/>
          <w:bCs/>
          <w:color w:val="000000"/>
          <w:sz w:val="24"/>
          <w:szCs w:val="24"/>
        </w:rPr>
      </w:pPr>
      <w:r>
        <w:rPr>
          <w:rFonts w:ascii="Times New Roman" w:hAnsi="Times New Roman"/>
          <w:b/>
          <w:bCs/>
          <w:color w:val="000000"/>
          <w:sz w:val="24"/>
          <w:szCs w:val="24"/>
        </w:rPr>
        <w:t xml:space="preserve">по состоянию на ____________ 20____ года</w:t>
      </w:r>
      <w:r>
        <w:rPr>
          <w:rFonts w:ascii="Times New Roman" w:hAnsi="Times New Roman"/>
          <w:b/>
          <w:bCs/>
          <w:color w:val="000000"/>
          <w:sz w:val="24"/>
          <w:szCs w:val="24"/>
        </w:rPr>
      </w:r>
      <w:r>
        <w:rPr>
          <w:rFonts w:ascii="Times New Roman" w:hAnsi="Times New Roman"/>
          <w:b/>
          <w:bCs/>
          <w:color w:val="000000"/>
          <w:sz w:val="24"/>
          <w:szCs w:val="24"/>
        </w:rPr>
      </w:r>
    </w:p>
    <w:tbl>
      <w:tblPr>
        <w:tblInd w:w="-851" w:type="dxa"/>
        <w:tblW w:w="0" w:type="auto"/>
        <w:tblCellMar>
          <w:left w:w="0" w:type="dxa"/>
          <w:right w:w="0" w:type="dxa"/>
        </w:tblCellMar>
        <w:tblBorders/>
        <w:tblLook w:val="04A0" w:firstRow="1" w:lastRow="0" w:firstColumn="1" w:lastColumn="0" w:noHBand="0" w:noVBand="1"/>
      </w:tblPr>
      <w:tblGrid>
        <w:gridCol w:w="1920"/>
        <w:gridCol w:w="1920"/>
        <w:gridCol w:w="720"/>
        <w:gridCol w:w="1200"/>
        <w:gridCol w:w="995"/>
        <w:gridCol w:w="135"/>
        <w:gridCol w:w="1260"/>
        <w:gridCol w:w="1181"/>
        <w:gridCol w:w="62"/>
        <w:gridCol w:w="942"/>
        <w:gridCol w:w="50"/>
        <w:gridCol w:w="233"/>
        <w:gridCol w:w="475"/>
        <w:gridCol w:w="293"/>
        <w:gridCol w:w="1039"/>
        <w:gridCol w:w="42"/>
        <w:gridCol w:w="1024"/>
        <w:gridCol w:w="334"/>
        <w:gridCol w:w="135"/>
        <w:gridCol w:w="1602"/>
      </w:tblGrid>
      <w:tr>
        <w:trPr>
          <w:trHeight w:val="12"/>
        </w:trPr>
        <w:tc>
          <w:tcPr>
            <w:gridSpan w:val="3"/>
            <w:tcBorders>
              <w:top w:val="none" w:color="000000" w:sz="4" w:space="0"/>
              <w:left w:val="none" w:color="000000" w:sz="4" w:space="0"/>
              <w:bottom w:val="none" w:color="000000" w:sz="4" w:space="0"/>
              <w:right w:val="none" w:color="000000" w:sz="4" w:space="0"/>
            </w:tcBorders>
            <w:tcW w:w="4560" w:type="dxa"/>
          </w:tcPr>
          <w:p w14:paraId="64772409">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9"/>
            <w:tcBorders>
              <w:top w:val="none" w:color="000000" w:sz="4" w:space="0"/>
              <w:left w:val="none" w:color="000000" w:sz="4" w:space="0"/>
              <w:bottom w:val="none" w:color="000000" w:sz="4" w:space="0"/>
              <w:right w:val="none" w:color="000000" w:sz="4" w:space="0"/>
            </w:tcBorders>
            <w:tcW w:w="6058" w:type="dxa"/>
          </w:tcPr>
          <w:p w14:paraId="3A60FEA5">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none" w:color="000000" w:sz="4" w:space="0"/>
            </w:tcBorders>
            <w:tcW w:w="2873" w:type="dxa"/>
          </w:tcPr>
          <w:p w14:paraId="6D2E780F">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none" w:color="000000" w:sz="4" w:space="0"/>
              <w:left w:val="none" w:color="000000" w:sz="4" w:space="0"/>
              <w:bottom w:val="none" w:color="000000" w:sz="4" w:space="0"/>
              <w:right w:val="none" w:color="000000" w:sz="4" w:space="0"/>
            </w:tcBorders>
            <w:tcW w:w="2071" w:type="dxa"/>
          </w:tcPr>
          <w:p w14:paraId="23B3A6A5">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gridSpan w:val="3"/>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560" w:type="dxa"/>
          </w:tcPr>
          <w:p w14:paraId="050072B7">
            <w:pPr>
              <w:widowControl w:val="true"/>
              <w:pBdr/>
              <w:tabs>
                <w:tab w:val="left" w:leader="none" w:pos="4148"/>
              </w:tabs>
              <w:spacing/>
              <w:ind w:firstLine="0" w:left="-12"/>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9"/>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6058" w:type="dxa"/>
          </w:tcPr>
          <w:p w14:paraId="36E0FCF4">
            <w:pPr>
              <w:widowControl w:val="true"/>
              <w:pBdr/>
              <w:tabs>
                <w:tab w:val="left" w:leader="none" w:pos="4148"/>
              </w:tabs>
              <w:spacing/>
              <w:ind w:firstLine="0" w:left="-12"/>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single" w:color="000000" w:sz="6" w:space="0"/>
            </w:tcBorders>
            <w:tcMar>
              <w:left w:w="149" w:type="dxa"/>
              <w:top w:w="0" w:type="dxa"/>
              <w:right w:w="149" w:type="dxa"/>
              <w:bottom w:w="0" w:type="dxa"/>
            </w:tcMar>
            <w:tcW w:w="2873" w:type="dxa"/>
          </w:tcPr>
          <w:p w14:paraId="222FCFF4">
            <w:pPr>
              <w:widowControl w:val="true"/>
              <w:pBdr/>
              <w:tabs>
                <w:tab w:val="left" w:leader="none" w:pos="4148"/>
              </w:tabs>
              <w:spacing/>
              <w:ind w:firstLine="0" w:left="-12"/>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2071" w:type="dxa"/>
          </w:tcPr>
          <w:p w14:paraId="11A4946C">
            <w:pPr>
              <w:widowControl w:val="true"/>
              <w:pBdr/>
              <w:tabs>
                <w:tab w:val="left" w:leader="none" w:pos="4148"/>
              </w:tabs>
              <w:spacing/>
              <w:ind w:firstLine="0" w:left="-12"/>
              <w:jc w:val="center"/>
              <w:rPr>
                <w:rFonts w:ascii="Times New Roman" w:hAnsi="Times New Roman"/>
                <w:color w:val="000000"/>
                <w:sz w:val="24"/>
                <w:szCs w:val="24"/>
              </w:rPr>
            </w:pPr>
            <w:r>
              <w:rPr>
                <w:rFonts w:ascii="Times New Roman" w:hAnsi="Times New Roman"/>
                <w:color w:val="000000"/>
                <w:sz w:val="24"/>
                <w:szCs w:val="24"/>
              </w:rPr>
              <w:t xml:space="preserve">Коды</w:t>
            </w:r>
            <w:r>
              <w:rPr>
                <w:rFonts w:ascii="Times New Roman" w:hAnsi="Times New Roman"/>
                <w:color w:val="000000"/>
                <w:sz w:val="24"/>
                <w:szCs w:val="24"/>
              </w:rPr>
            </w:r>
            <w:r>
              <w:rPr>
                <w:rFonts w:ascii="Times New Roman" w:hAnsi="Times New Roman"/>
                <w:color w:val="000000"/>
                <w:sz w:val="24"/>
                <w:szCs w:val="24"/>
              </w:rPr>
            </w:r>
          </w:p>
        </w:tc>
      </w:tr>
      <w:tr>
        <w:trPr/>
        <w:tc>
          <w:tcPr>
            <w:gridSpan w:val="3"/>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560" w:type="dxa"/>
          </w:tcPr>
          <w:p w14:paraId="089AEBD3">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9"/>
            <w:tcBorders>
              <w:top w:val="none" w:color="000000" w:sz="4" w:space="0"/>
              <w:left w:val="none" w:color="000000" w:sz="4" w:space="0"/>
              <w:bottom w:val="single" w:color="000000" w:sz="6" w:space="0"/>
              <w:right w:val="none" w:color="000000" w:sz="4" w:space="0"/>
            </w:tcBorders>
            <w:tcMar>
              <w:left w:w="149" w:type="dxa"/>
              <w:top w:w="0" w:type="dxa"/>
              <w:right w:w="149" w:type="dxa"/>
              <w:bottom w:w="0" w:type="dxa"/>
            </w:tcMar>
            <w:tcW w:w="6058" w:type="dxa"/>
          </w:tcPr>
          <w:p w14:paraId="7F8C03F3">
            <w:pPr>
              <w:widowControl w:val="true"/>
              <w:pBdr/>
              <w:tabs>
                <w:tab w:val="left" w:leader="none" w:pos="4148"/>
              </w:tabs>
              <w:spacing/>
              <w:ind w:firstLine="0" w:left="-12"/>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single" w:color="000000" w:sz="6" w:space="0"/>
            </w:tcBorders>
            <w:tcMar>
              <w:left w:w="149" w:type="dxa"/>
              <w:top w:w="0" w:type="dxa"/>
              <w:right w:w="149" w:type="dxa"/>
              <w:bottom w:w="0" w:type="dxa"/>
            </w:tcMar>
            <w:tcW w:w="2873" w:type="dxa"/>
          </w:tcPr>
          <w:p w14:paraId="3DDE678A">
            <w:pPr>
              <w:widowControl w:val="true"/>
              <w:pBdr/>
              <w:tabs>
                <w:tab w:val="left" w:leader="none" w:pos="4148"/>
              </w:tabs>
              <w:spacing/>
              <w:ind w:firstLine="0" w:left="-12"/>
              <w:jc w:val="right"/>
              <w:rPr>
                <w:rFonts w:ascii="Times New Roman" w:hAnsi="Times New Roman"/>
                <w:color w:val="000000"/>
                <w:sz w:val="24"/>
                <w:szCs w:val="24"/>
              </w:rPr>
            </w:pPr>
            <w:r>
              <w:rPr>
                <w:rFonts w:ascii="Times New Roman" w:hAnsi="Times New Roman"/>
                <w:color w:val="000000"/>
                <w:sz w:val="24"/>
                <w:szCs w:val="24"/>
              </w:rPr>
              <w:t xml:space="preserve">Дата</w:t>
            </w:r>
            <w:r>
              <w:rPr>
                <w:rFonts w:ascii="Times New Roman" w:hAnsi="Times New Roman"/>
                <w:color w:val="000000"/>
                <w:sz w:val="24"/>
                <w:szCs w:val="24"/>
              </w:rPr>
            </w:r>
            <w:r>
              <w:rPr>
                <w:rFonts w:ascii="Times New Roman" w:hAnsi="Times New Roman"/>
                <w:color w:val="000000"/>
                <w:sz w:val="24"/>
                <w:szCs w:val="24"/>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2071" w:type="dxa"/>
          </w:tcPr>
          <w:p w14:paraId="1A99E9BB">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r>
      <w:tr>
        <w:trPr/>
        <w:tc>
          <w:tcPr>
            <w:gridSpan w:val="3"/>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560" w:type="dxa"/>
          </w:tcPr>
          <w:p w14:paraId="0EDFDFF5">
            <w:pPr>
              <w:widowControl w:val="true"/>
              <w:pBdr/>
              <w:tabs>
                <w:tab w:val="left" w:leader="none" w:pos="4148"/>
              </w:tabs>
              <w:spacing/>
              <w:ind w:firstLine="0" w:left="-12"/>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9"/>
            <w:tcBorders>
              <w:top w:val="single" w:color="000000" w:sz="6" w:space="0"/>
              <w:left w:val="none" w:color="000000" w:sz="4" w:space="0"/>
              <w:bottom w:val="none" w:color="000000" w:sz="4" w:space="0"/>
              <w:right w:val="none" w:color="000000" w:sz="4" w:space="0"/>
            </w:tcBorders>
            <w:tcMar>
              <w:left w:w="149" w:type="dxa"/>
              <w:top w:w="0" w:type="dxa"/>
              <w:right w:w="149" w:type="dxa"/>
              <w:bottom w:w="0" w:type="dxa"/>
            </w:tcMar>
            <w:tcW w:w="6058" w:type="dxa"/>
          </w:tcPr>
          <w:p w14:paraId="3911DF3D">
            <w:pPr>
              <w:widowControl w:val="true"/>
              <w:pBdr/>
              <w:tabs>
                <w:tab w:val="left" w:leader="none" w:pos="4148"/>
              </w:tabs>
              <w:spacing/>
              <w:ind w:firstLine="0" w:left="-12"/>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single" w:color="000000" w:sz="6" w:space="0"/>
            </w:tcBorders>
            <w:tcMar>
              <w:left w:w="149" w:type="dxa"/>
              <w:top w:w="0" w:type="dxa"/>
              <w:right w:w="149" w:type="dxa"/>
              <w:bottom w:w="0" w:type="dxa"/>
            </w:tcMar>
            <w:tcW w:w="2873" w:type="dxa"/>
          </w:tcPr>
          <w:p w14:paraId="710D5187">
            <w:pPr>
              <w:widowControl w:val="true"/>
              <w:pBdr/>
              <w:tabs>
                <w:tab w:val="left" w:leader="none" w:pos="4148"/>
              </w:tabs>
              <w:spacing/>
              <w:ind w:firstLine="0" w:left="-12"/>
              <w:jc w:val="right"/>
              <w:rPr>
                <w:rFonts w:ascii="Times New Roman" w:hAnsi="Times New Roman"/>
                <w:color w:val="000000"/>
                <w:sz w:val="24"/>
                <w:szCs w:val="24"/>
              </w:rPr>
            </w:pPr>
            <w:r>
              <w:rPr>
                <w:rFonts w:ascii="Times New Roman" w:hAnsi="Times New Roman"/>
                <w:color w:val="000000"/>
                <w:sz w:val="24"/>
                <w:szCs w:val="24"/>
              </w:rPr>
              <w:t xml:space="preserve">ИНН</w:t>
            </w:r>
            <w:r>
              <w:rPr>
                <w:rFonts w:ascii="Times New Roman" w:hAnsi="Times New Roman"/>
                <w:color w:val="000000"/>
                <w:sz w:val="24"/>
                <w:szCs w:val="24"/>
              </w:rPr>
            </w:r>
            <w:r>
              <w:rPr>
                <w:rFonts w:ascii="Times New Roman" w:hAnsi="Times New Roman"/>
                <w:color w:val="000000"/>
                <w:sz w:val="24"/>
                <w:szCs w:val="24"/>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2071" w:type="dxa"/>
          </w:tcPr>
          <w:p w14:paraId="1DEE9EFF">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r>
      <w:tr>
        <w:trPr/>
        <w:tc>
          <w:tcPr>
            <w:gridSpan w:val="3"/>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560" w:type="dxa"/>
          </w:tcPr>
          <w:p w14:paraId="6C596641">
            <w:pPr>
              <w:widowControl w:val="true"/>
              <w:pBdr/>
              <w:tabs>
                <w:tab w:val="left" w:leader="none" w:pos="4148"/>
              </w:tabs>
              <w:spacing/>
              <w:ind w:firstLine="0" w:left="-12"/>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9"/>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6058" w:type="dxa"/>
          </w:tcPr>
          <w:p w14:paraId="59A284EB">
            <w:pPr>
              <w:widowControl w:val="true"/>
              <w:pBdr/>
              <w:tabs>
                <w:tab w:val="left" w:leader="none" w:pos="4148"/>
              </w:tabs>
              <w:spacing/>
              <w:ind w:firstLine="0" w:left="-12"/>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single" w:color="000000" w:sz="6" w:space="0"/>
            </w:tcBorders>
            <w:tcMar>
              <w:left w:w="149" w:type="dxa"/>
              <w:top w:w="0" w:type="dxa"/>
              <w:right w:w="149" w:type="dxa"/>
              <w:bottom w:w="0" w:type="dxa"/>
            </w:tcMar>
            <w:tcW w:w="2873" w:type="dxa"/>
          </w:tcPr>
          <w:p w14:paraId="22F08638">
            <w:pPr>
              <w:widowControl w:val="true"/>
              <w:pBdr/>
              <w:tabs>
                <w:tab w:val="left" w:leader="none" w:pos="4148"/>
              </w:tabs>
              <w:spacing/>
              <w:ind w:firstLine="0" w:left="-12"/>
              <w:jc w:val="right"/>
              <w:rPr>
                <w:rFonts w:ascii="Times New Roman" w:hAnsi="Times New Roman"/>
                <w:color w:val="000000"/>
                <w:sz w:val="24"/>
                <w:szCs w:val="24"/>
              </w:rPr>
            </w:pPr>
            <w:r>
              <w:rPr>
                <w:rFonts w:ascii="Times New Roman" w:hAnsi="Times New Roman"/>
                <w:color w:val="000000"/>
                <w:sz w:val="24"/>
                <w:szCs w:val="24"/>
              </w:rPr>
              <w:t xml:space="preserve">КПП</w:t>
            </w:r>
            <w:r>
              <w:rPr>
                <w:rFonts w:ascii="Times New Roman" w:hAnsi="Times New Roman"/>
                <w:color w:val="000000"/>
                <w:sz w:val="24"/>
                <w:szCs w:val="24"/>
              </w:rPr>
            </w:r>
            <w:r>
              <w:rPr>
                <w:rFonts w:ascii="Times New Roman" w:hAnsi="Times New Roman"/>
                <w:color w:val="000000"/>
                <w:sz w:val="24"/>
                <w:szCs w:val="24"/>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2071" w:type="dxa"/>
          </w:tcPr>
          <w:p w14:paraId="766612AD">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r>
      <w:tr>
        <w:trPr/>
        <w:tc>
          <w:tcPr>
            <w:gridSpan w:val="3"/>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560" w:type="dxa"/>
          </w:tcPr>
          <w:p w14:paraId="0B7B618E">
            <w:pPr>
              <w:widowControl w:val="true"/>
              <w:pBdr/>
              <w:tabs>
                <w:tab w:val="left" w:leader="none" w:pos="4148"/>
              </w:tabs>
              <w:spacing/>
              <w:ind w:firstLine="0" w:left="-12"/>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9"/>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6058" w:type="dxa"/>
          </w:tcPr>
          <w:p w14:paraId="558E62AB">
            <w:pPr>
              <w:widowControl w:val="true"/>
              <w:pBdr/>
              <w:tabs>
                <w:tab w:val="left" w:leader="none" w:pos="4148"/>
              </w:tabs>
              <w:spacing/>
              <w:ind w:firstLine="0" w:left="-12"/>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single" w:color="000000" w:sz="6" w:space="0"/>
            </w:tcBorders>
            <w:tcMar>
              <w:left w:w="149" w:type="dxa"/>
              <w:top w:w="0" w:type="dxa"/>
              <w:right w:w="149" w:type="dxa"/>
              <w:bottom w:w="0" w:type="dxa"/>
            </w:tcMar>
            <w:tcW w:w="2873" w:type="dxa"/>
          </w:tcPr>
          <w:p w14:paraId="31ACD25E">
            <w:pPr>
              <w:widowControl w:val="true"/>
              <w:pBdr/>
              <w:tabs>
                <w:tab w:val="left" w:leader="none" w:pos="4148"/>
              </w:tabs>
              <w:spacing/>
              <w:ind w:firstLine="0" w:left="-12"/>
              <w:jc w:val="right"/>
              <w:rPr>
                <w:rFonts w:ascii="Times New Roman" w:hAnsi="Times New Roman"/>
                <w:color w:val="000000"/>
                <w:sz w:val="24"/>
                <w:szCs w:val="24"/>
              </w:rPr>
            </w:pPr>
            <w:r>
              <w:rPr>
                <w:rFonts w:ascii="Times New Roman" w:hAnsi="Times New Roman"/>
                <w:color w:val="000000"/>
                <w:sz w:val="24"/>
                <w:szCs w:val="24"/>
              </w:rPr>
              <w:t xml:space="preserve">по Сводному реестру</w:t>
            </w:r>
            <w:r>
              <w:rPr>
                <w:rFonts w:ascii="Times New Roman" w:hAnsi="Times New Roman"/>
                <w:color w:val="000000"/>
                <w:sz w:val="24"/>
                <w:szCs w:val="24"/>
              </w:rPr>
            </w:r>
            <w:r>
              <w:rPr>
                <w:rFonts w:ascii="Times New Roman" w:hAnsi="Times New Roman"/>
                <w:color w:val="000000"/>
                <w:sz w:val="24"/>
                <w:szCs w:val="24"/>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2071" w:type="dxa"/>
          </w:tcPr>
          <w:p w14:paraId="26595745">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r>
      <w:tr>
        <w:trPr/>
        <w:tc>
          <w:tcPr>
            <w:gridSpan w:val="3"/>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560" w:type="dxa"/>
          </w:tcPr>
          <w:p w14:paraId="1EF6E699">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t xml:space="preserve">Наименование получателя субсидии</w:t>
            </w:r>
            <w:r>
              <w:rPr>
                <w:rFonts w:ascii="Times New Roman" w:hAnsi="Times New Roman"/>
                <w:color w:val="000000"/>
                <w:sz w:val="24"/>
                <w:szCs w:val="24"/>
              </w:rPr>
            </w:r>
            <w:r>
              <w:rPr>
                <w:rFonts w:ascii="Times New Roman" w:hAnsi="Times New Roman"/>
                <w:color w:val="000000"/>
                <w:sz w:val="24"/>
                <w:szCs w:val="24"/>
              </w:rPr>
            </w:r>
          </w:p>
        </w:tc>
        <w:tc>
          <w:tcPr>
            <w:gridSpan w:val="9"/>
            <w:tcBorders>
              <w:top w:val="none" w:color="000000" w:sz="4" w:space="0"/>
              <w:left w:val="none" w:color="000000" w:sz="4" w:space="0"/>
              <w:bottom w:val="single" w:color="000000" w:sz="6" w:space="0"/>
              <w:right w:val="none" w:color="000000" w:sz="4" w:space="0"/>
            </w:tcBorders>
            <w:tcMar>
              <w:left w:w="149" w:type="dxa"/>
              <w:top w:w="0" w:type="dxa"/>
              <w:right w:w="149" w:type="dxa"/>
              <w:bottom w:w="0" w:type="dxa"/>
            </w:tcMar>
            <w:tcW w:w="6058" w:type="dxa"/>
          </w:tcPr>
          <w:p w14:paraId="364B5B83">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5"/>
            <w:tcBorders>
              <w:top w:val="none" w:color="000000" w:sz="4" w:space="0"/>
              <w:left w:val="none" w:color="000000" w:sz="4" w:space="0"/>
              <w:bottom w:val="none" w:color="000000" w:sz="4" w:space="0"/>
              <w:right w:val="single" w:color="000000" w:sz="6" w:space="0"/>
            </w:tcBorders>
            <w:tcMar>
              <w:left w:w="149" w:type="dxa"/>
              <w:top w:w="0" w:type="dxa"/>
              <w:right w:w="149" w:type="dxa"/>
              <w:bottom w:w="0" w:type="dxa"/>
            </w:tcMar>
            <w:tcW w:w="2873" w:type="dxa"/>
          </w:tcPr>
          <w:p w14:paraId="48B3FADE">
            <w:pPr>
              <w:widowControl w:val="true"/>
              <w:pBdr/>
              <w:tabs>
                <w:tab w:val="left" w:leader="none" w:pos="4148"/>
              </w:tabs>
              <w:spacing/>
              <w:ind w:firstLine="0" w:left="-12"/>
              <w:jc w:val="right"/>
              <w:rPr>
                <w:rFonts w:ascii="Times New Roman" w:hAnsi="Times New Roman"/>
                <w:color w:val="000000"/>
                <w:sz w:val="24"/>
                <w:szCs w:val="24"/>
              </w:rPr>
            </w:pPr>
            <w:r>
              <w:rPr>
                <w:rFonts w:ascii="Times New Roman" w:hAnsi="Times New Roman"/>
                <w:color w:val="000000"/>
                <w:sz w:val="24"/>
                <w:szCs w:val="24"/>
              </w:rPr>
              <w:t xml:space="preserve">номер лицевого счета</w:t>
            </w:r>
            <w:r>
              <w:rPr>
                <w:rFonts w:ascii="Times New Roman" w:hAnsi="Times New Roman"/>
                <w:color w:val="000000"/>
                <w:sz w:val="24"/>
                <w:szCs w:val="24"/>
              </w:rPr>
            </w:r>
            <w:r>
              <w:rPr>
                <w:rFonts w:ascii="Times New Roman" w:hAnsi="Times New Roman"/>
                <w:color w:val="000000"/>
                <w:sz w:val="24"/>
                <w:szCs w:val="24"/>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2071" w:type="dxa"/>
          </w:tcPr>
          <w:p w14:paraId="015CD576">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r>
      <w:tr>
        <w:trPr/>
        <w:tc>
          <w:tcPr>
            <w:gridSpan w:val="3"/>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560" w:type="dxa"/>
          </w:tcPr>
          <w:p w14:paraId="5ABEBBE3">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t xml:space="preserve">Наименование главного распорядителя бюджетных средств</w:t>
            </w:r>
            <w:r>
              <w:rPr>
                <w:rFonts w:ascii="Times New Roman" w:hAnsi="Times New Roman"/>
                <w:color w:val="000000"/>
                <w:sz w:val="24"/>
                <w:szCs w:val="24"/>
              </w:rPr>
            </w:r>
            <w:r>
              <w:rPr>
                <w:rFonts w:ascii="Times New Roman" w:hAnsi="Times New Roman"/>
                <w:color w:val="000000"/>
                <w:sz w:val="24"/>
                <w:szCs w:val="24"/>
              </w:rPr>
            </w:r>
          </w:p>
        </w:tc>
        <w:tc>
          <w:tcPr>
            <w:gridSpan w:val="9"/>
            <w:tcBorders>
              <w:top w:val="single" w:color="000000" w:sz="6" w:space="0"/>
              <w:left w:val="none" w:color="000000" w:sz="4" w:space="0"/>
              <w:bottom w:val="single" w:color="000000" w:sz="6" w:space="0"/>
              <w:right w:val="none" w:color="000000" w:sz="4" w:space="0"/>
            </w:tcBorders>
            <w:tcMar>
              <w:left w:w="149" w:type="dxa"/>
              <w:top w:w="0" w:type="dxa"/>
              <w:right w:w="149" w:type="dxa"/>
              <w:bottom w:w="0" w:type="dxa"/>
            </w:tcMar>
            <w:tcW w:w="6058" w:type="dxa"/>
          </w:tcPr>
          <w:p w14:paraId="532B641C">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5"/>
            <w:tcBorders>
              <w:top w:val="none" w:color="000000" w:sz="4" w:space="0"/>
              <w:left w:val="none" w:color="000000" w:sz="4" w:space="0"/>
              <w:bottom w:val="none" w:color="000000" w:sz="4" w:space="0"/>
              <w:right w:val="single" w:color="000000" w:sz="6" w:space="0"/>
            </w:tcBorders>
            <w:tcMar>
              <w:left w:w="149" w:type="dxa"/>
              <w:top w:w="0" w:type="dxa"/>
              <w:right w:w="149" w:type="dxa"/>
              <w:bottom w:w="0" w:type="dxa"/>
            </w:tcMar>
            <w:tcW w:w="2873" w:type="dxa"/>
          </w:tcPr>
          <w:p w14:paraId="30057A88">
            <w:pPr>
              <w:widowControl w:val="true"/>
              <w:pBdr/>
              <w:tabs>
                <w:tab w:val="left" w:leader="none" w:pos="4148"/>
              </w:tabs>
              <w:spacing/>
              <w:ind w:firstLine="0" w:left="-12"/>
              <w:jc w:val="right"/>
              <w:rPr>
                <w:rFonts w:ascii="Times New Roman" w:hAnsi="Times New Roman"/>
                <w:color w:val="000000"/>
                <w:sz w:val="24"/>
                <w:szCs w:val="24"/>
              </w:rPr>
            </w:pPr>
            <w:r>
              <w:rPr>
                <w:rFonts w:ascii="Times New Roman" w:hAnsi="Times New Roman"/>
                <w:color w:val="000000"/>
                <w:sz w:val="24"/>
                <w:szCs w:val="24"/>
              </w:rPr>
              <w:t xml:space="preserve">по Сводному реестру</w:t>
            </w:r>
            <w:r>
              <w:rPr>
                <w:rFonts w:ascii="Times New Roman" w:hAnsi="Times New Roman"/>
                <w:color w:val="000000"/>
                <w:sz w:val="24"/>
                <w:szCs w:val="24"/>
              </w:rPr>
            </w:r>
            <w:r>
              <w:rPr>
                <w:rFonts w:ascii="Times New Roman" w:hAnsi="Times New Roman"/>
                <w:color w:val="000000"/>
                <w:sz w:val="24"/>
                <w:szCs w:val="24"/>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2071" w:type="dxa"/>
          </w:tcPr>
          <w:p w14:paraId="12B387EA">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r>
      <w:tr>
        <w:trPr/>
        <w:tc>
          <w:tcPr>
            <w:gridSpan w:val="3"/>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560" w:type="dxa"/>
          </w:tcPr>
          <w:p w14:paraId="1C92CD81">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t xml:space="preserve">Наименование структурного элемента государственной программы</w:t>
            </w:r>
            <w:r>
              <mc:AlternateContent>
                <mc:Choice Requires="wpg">
                  <w:drawing>
                    <wp:inline xmlns:wp="http://schemas.openxmlformats.org/drawingml/2006/wordprocessingDrawing" distT="0" distB="0" distL="0" distR="0">
                      <wp:extent cx="106680" cy="220980"/>
                      <wp:effectExtent l="0" t="0" r="0" b="0"/>
                      <wp:docPr id="1" name="_x0000_s1031"/>
                      <wp:cNvGraphicFramePr/>
                      <a:graphic xmlns:a="http://schemas.openxmlformats.org/drawingml/2006/main">
                        <a:graphicData uri="http://schemas.microsoft.com/office/word/2010/wordprocessingShape">
                          <wps:wsp>
                            <wps:cNvPr id="1258579628" name=""/>
                            <wps:cNvSpPr/>
                            <wps:spPr bwMode="auto">
                              <a:xfrm>
                                <a:off x="0" y="0"/>
                                <a:ext cx="106679" cy="220979"/>
                              </a:xfrm>
                              <a:prstGeom prst="rect">
                                <a:avLst/>
                              </a:prstGeom>
                              <a:noFill/>
                              <a:ln>
                                <a:noFill/>
                              </a:ln>
                            </wps:spPr>
                            <wps:bodyPr rot="0">
                              <a:prstTxWarp prst="textNoShape">
                                <a:avLst/>
                              </a:prstTxWarp>
                              <a:noAutofit/>
                            </wps:bodyPr>
                          </wps:wsp>
                        </a:graphicData>
                      </a:graphic>
                    </wp:inline>
                  </w:drawing>
                </mc:Choice>
                <mc:Fallback>
                  <w:pict>
                    <v:shape id="shape 0" o:spid="_x0000_s0" o:spt="1" type="#_x0000_t1" style="width:8.40pt;height:17.40pt;mso-wrap-distance-left:0.00pt;mso-wrap-distance-top:0.00pt;mso-wrap-distance-right:0.00pt;mso-wrap-distance-bottom:0.00pt;visibility:visible;" filled="f" stroked="f"/>
                  </w:pict>
                </mc:Fallback>
              </mc:AlternateContent>
            </w:r>
            <w:r>
              <w:rPr>
                <w:rFonts w:ascii="Times New Roman" w:hAnsi="Times New Roman"/>
                <w:color w:val="000000"/>
                <w:sz w:val="24"/>
                <w:szCs w:val="24"/>
              </w:rPr>
            </w:r>
            <w:r>
              <w:rPr>
                <w:rFonts w:ascii="Times New Roman" w:hAnsi="Times New Roman"/>
                <w:color w:val="000000"/>
                <w:sz w:val="24"/>
                <w:szCs w:val="24"/>
              </w:rPr>
            </w:r>
          </w:p>
        </w:tc>
        <w:tc>
          <w:tcPr>
            <w:gridSpan w:val="9"/>
            <w:tcBorders>
              <w:top w:val="single" w:color="000000" w:sz="6" w:space="0"/>
              <w:left w:val="none" w:color="000000" w:sz="4" w:space="0"/>
              <w:bottom w:val="single" w:color="000000" w:sz="6" w:space="0"/>
              <w:right w:val="none" w:color="000000" w:sz="4" w:space="0"/>
            </w:tcBorders>
            <w:tcMar>
              <w:left w:w="149" w:type="dxa"/>
              <w:top w:w="0" w:type="dxa"/>
              <w:right w:w="149" w:type="dxa"/>
              <w:bottom w:w="0" w:type="dxa"/>
            </w:tcMar>
            <w:tcW w:w="6058" w:type="dxa"/>
          </w:tcPr>
          <w:p w14:paraId="47376D7D">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5"/>
            <w:tcBorders>
              <w:top w:val="none" w:color="000000" w:sz="4" w:space="0"/>
              <w:left w:val="none" w:color="000000" w:sz="4" w:space="0"/>
              <w:bottom w:val="none" w:color="000000" w:sz="4" w:space="0"/>
              <w:right w:val="single" w:color="000000" w:sz="6" w:space="0"/>
            </w:tcBorders>
            <w:tcMar>
              <w:left w:w="149" w:type="dxa"/>
              <w:top w:w="0" w:type="dxa"/>
              <w:right w:w="149" w:type="dxa"/>
              <w:bottom w:w="0" w:type="dxa"/>
            </w:tcMar>
            <w:tcW w:w="2873" w:type="dxa"/>
          </w:tcPr>
          <w:p w14:paraId="44D74022">
            <w:pPr>
              <w:widowControl w:val="true"/>
              <w:pBdr/>
              <w:tabs>
                <w:tab w:val="left" w:leader="none" w:pos="4148"/>
              </w:tabs>
              <w:spacing/>
              <w:ind w:firstLine="0" w:left="-12"/>
              <w:jc w:val="right"/>
              <w:rPr>
                <w:rFonts w:ascii="Times New Roman" w:hAnsi="Times New Roman"/>
                <w:color w:val="000000"/>
                <w:sz w:val="24"/>
                <w:szCs w:val="24"/>
              </w:rPr>
            </w:pPr>
            <w:r>
              <w:rPr>
                <w:rFonts w:ascii="Times New Roman" w:hAnsi="Times New Roman"/>
                <w:color w:val="000000"/>
                <w:sz w:val="24"/>
                <w:szCs w:val="24"/>
              </w:rPr>
              <w:t xml:space="preserve">по БК</w:t>
            </w:r>
            <w:r>
              <mc:AlternateContent>
                <mc:Choice Requires="wpg">
                  <w:drawing>
                    <wp:inline xmlns:wp="http://schemas.openxmlformats.org/drawingml/2006/wordprocessingDrawing" distT="0" distB="0" distL="0" distR="0">
                      <wp:extent cx="106680" cy="220980"/>
                      <wp:effectExtent l="0" t="0" r="0" b="0"/>
                      <wp:docPr id="2" name="_x0000_s1030"/>
                      <wp:cNvGraphicFramePr/>
                      <a:graphic xmlns:a="http://schemas.openxmlformats.org/drawingml/2006/main">
                        <a:graphicData uri="http://schemas.microsoft.com/office/word/2010/wordprocessingShape">
                          <wps:wsp>
                            <wps:cNvPr id="162231521" name=""/>
                            <wps:cNvSpPr/>
                            <wps:spPr bwMode="auto">
                              <a:xfrm>
                                <a:off x="0" y="0"/>
                                <a:ext cx="106679" cy="220979"/>
                              </a:xfrm>
                              <a:prstGeom prst="rect">
                                <a:avLst/>
                              </a:prstGeom>
                              <a:noFill/>
                              <a:ln>
                                <a:noFill/>
                              </a:ln>
                            </wps:spPr>
                            <wps:bodyPr rot="0">
                              <a:prstTxWarp prst="textNoShape">
                                <a:avLst/>
                              </a:prstTxWarp>
                              <a:noAutofit/>
                            </wps:bodyPr>
                          </wps:wsp>
                        </a:graphicData>
                      </a:graphic>
                    </wp:inline>
                  </w:drawing>
                </mc:Choice>
                <mc:Fallback>
                  <w:pict>
                    <v:shape id="shape 1" o:spid="_x0000_s1" o:spt="1" type="#_x0000_t1" style="width:8.40pt;height:17.40pt;mso-wrap-distance-left:0.00pt;mso-wrap-distance-top:0.00pt;mso-wrap-distance-right:0.00pt;mso-wrap-distance-bottom:0.00pt;visibility:visible;" filled="f" stroked="f"/>
                  </w:pict>
                </mc:Fallback>
              </mc:AlternateContent>
            </w:r>
            <w:r>
              <w:rPr>
                <w:rFonts w:ascii="Times New Roman" w:hAnsi="Times New Roman"/>
                <w:color w:val="000000"/>
                <w:sz w:val="24"/>
                <w:szCs w:val="24"/>
              </w:rPr>
            </w:r>
            <w:r>
              <w:rPr>
                <w:rFonts w:ascii="Times New Roman" w:hAnsi="Times New Roman"/>
                <w:color w:val="000000"/>
                <w:sz w:val="24"/>
                <w:szCs w:val="24"/>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2071" w:type="dxa"/>
          </w:tcPr>
          <w:p w14:paraId="28A8D5DE">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r>
      <w:tr>
        <w:trPr/>
        <w:tc>
          <w:tcPr>
            <w:gridSpan w:val="3"/>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560" w:type="dxa"/>
          </w:tcPr>
          <w:p w14:paraId="5780D3F4">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t xml:space="preserve">Наименование субсидии</w:t>
            </w:r>
            <w:r>
              <w:rPr>
                <w:rFonts w:ascii="Times New Roman" w:hAnsi="Times New Roman"/>
                <w:color w:val="000000"/>
                <w:sz w:val="24"/>
                <w:szCs w:val="24"/>
              </w:rPr>
            </w:r>
            <w:r>
              <w:rPr>
                <w:rFonts w:ascii="Times New Roman" w:hAnsi="Times New Roman"/>
                <w:color w:val="000000"/>
                <w:sz w:val="24"/>
                <w:szCs w:val="24"/>
              </w:rPr>
            </w:r>
          </w:p>
        </w:tc>
        <w:tc>
          <w:tcPr>
            <w:gridSpan w:val="9"/>
            <w:tcBorders>
              <w:top w:val="single" w:color="000000" w:sz="6" w:space="0"/>
              <w:left w:val="none" w:color="000000" w:sz="4" w:space="0"/>
              <w:bottom w:val="single" w:color="000000" w:sz="6" w:space="0"/>
              <w:right w:val="none" w:color="000000" w:sz="4" w:space="0"/>
            </w:tcBorders>
            <w:tcMar>
              <w:left w:w="149" w:type="dxa"/>
              <w:top w:w="0" w:type="dxa"/>
              <w:right w:w="149" w:type="dxa"/>
              <w:bottom w:w="0" w:type="dxa"/>
            </w:tcMar>
            <w:tcW w:w="6058" w:type="dxa"/>
          </w:tcPr>
          <w:p w14:paraId="1F90F9AB">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5"/>
            <w:tcBorders>
              <w:top w:val="none" w:color="000000" w:sz="4" w:space="0"/>
              <w:left w:val="none" w:color="000000" w:sz="4" w:space="0"/>
              <w:bottom w:val="none" w:color="000000" w:sz="4" w:space="0"/>
              <w:right w:val="single" w:color="000000" w:sz="6" w:space="0"/>
            </w:tcBorders>
            <w:tcMar>
              <w:left w:w="149" w:type="dxa"/>
              <w:top w:w="0" w:type="dxa"/>
              <w:right w:w="149" w:type="dxa"/>
              <w:bottom w:w="0" w:type="dxa"/>
            </w:tcMar>
            <w:tcW w:w="2873" w:type="dxa"/>
          </w:tcPr>
          <w:p w14:paraId="5A6890A7">
            <w:pPr>
              <w:widowControl w:val="true"/>
              <w:pBdr/>
              <w:tabs>
                <w:tab w:val="left" w:leader="none" w:pos="4148"/>
              </w:tabs>
              <w:spacing/>
              <w:ind w:firstLine="0" w:left="-12"/>
              <w:jc w:val="right"/>
              <w:rPr>
                <w:rFonts w:ascii="Times New Roman" w:hAnsi="Times New Roman"/>
                <w:color w:val="000000"/>
                <w:sz w:val="24"/>
                <w:szCs w:val="24"/>
              </w:rPr>
            </w:pPr>
            <w:r>
              <w:rPr>
                <w:rFonts w:ascii="Times New Roman" w:hAnsi="Times New Roman"/>
                <w:color w:val="000000"/>
                <w:sz w:val="24"/>
                <w:szCs w:val="24"/>
              </w:rPr>
              <w:t xml:space="preserve">по БК</w:t>
            </w:r>
            <w:r>
              <mc:AlternateContent>
                <mc:Choice Requires="wpg">
                  <w:drawing>
                    <wp:inline xmlns:wp="http://schemas.openxmlformats.org/drawingml/2006/wordprocessingDrawing" distT="0" distB="0" distL="0" distR="0">
                      <wp:extent cx="106680" cy="220980"/>
                      <wp:effectExtent l="0" t="0" r="0" b="0"/>
                      <wp:docPr id="3" name="_x0000_s1029"/>
                      <wp:cNvGraphicFramePr/>
                      <a:graphic xmlns:a="http://schemas.openxmlformats.org/drawingml/2006/main">
                        <a:graphicData uri="http://schemas.microsoft.com/office/word/2010/wordprocessingShape">
                          <wps:wsp>
                            <wps:cNvPr id="309956237" name=""/>
                            <wps:cNvSpPr/>
                            <wps:spPr bwMode="auto">
                              <a:xfrm>
                                <a:off x="0" y="0"/>
                                <a:ext cx="106679" cy="220979"/>
                              </a:xfrm>
                              <a:prstGeom prst="rect">
                                <a:avLst/>
                              </a:prstGeom>
                              <a:noFill/>
                              <a:ln>
                                <a:noFill/>
                              </a:ln>
                            </wps:spPr>
                            <wps:bodyPr rot="0">
                              <a:prstTxWarp prst="textNoShape">
                                <a:avLst/>
                              </a:prstTxWarp>
                              <a:noAutofit/>
                            </wps:bodyPr>
                          </wps:wsp>
                        </a:graphicData>
                      </a:graphic>
                    </wp:inline>
                  </w:drawing>
                </mc:Choice>
                <mc:Fallback>
                  <w:pict>
                    <v:shape id="shape 2" o:spid="_x0000_s2" o:spt="1" type="#_x0000_t1" style="width:8.40pt;height:17.40pt;mso-wrap-distance-left:0.00pt;mso-wrap-distance-top:0.00pt;mso-wrap-distance-right:0.00pt;mso-wrap-distance-bottom:0.00pt;visibility:visible;" filled="f" stroked="f"/>
                  </w:pict>
                </mc:Fallback>
              </mc:AlternateContent>
            </w:r>
            <w:r>
              <w:rPr>
                <w:rFonts w:ascii="Times New Roman" w:hAnsi="Times New Roman"/>
                <w:color w:val="000000"/>
                <w:sz w:val="24"/>
                <w:szCs w:val="24"/>
              </w:rPr>
            </w:r>
            <w:r>
              <w:rPr>
                <w:rFonts w:ascii="Times New Roman" w:hAnsi="Times New Roman"/>
                <w:color w:val="000000"/>
                <w:sz w:val="24"/>
                <w:szCs w:val="24"/>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2071" w:type="dxa"/>
          </w:tcPr>
          <w:p w14:paraId="3AC24908">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r>
      <w:tr>
        <w:trPr/>
        <w:tc>
          <w:tcPr>
            <w:gridSpan w:val="3"/>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560" w:type="dxa"/>
          </w:tcPr>
          <w:p w14:paraId="7189CFB5">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t xml:space="preserve">Вид документа</w:t>
            </w:r>
            <w:r>
              <w:rPr>
                <w:rFonts w:ascii="Times New Roman" w:hAnsi="Times New Roman"/>
                <w:color w:val="000000"/>
                <w:sz w:val="24"/>
                <w:szCs w:val="24"/>
              </w:rPr>
            </w:r>
            <w:r>
              <w:rPr>
                <w:rFonts w:ascii="Times New Roman" w:hAnsi="Times New Roman"/>
                <w:color w:val="000000"/>
                <w:sz w:val="24"/>
                <w:szCs w:val="24"/>
              </w:rPr>
            </w:r>
          </w:p>
        </w:tc>
        <w:tc>
          <w:tcPr>
            <w:gridSpan w:val="9"/>
            <w:tcBorders>
              <w:top w:val="single" w:color="000000" w:sz="6" w:space="0"/>
              <w:left w:val="none" w:color="000000" w:sz="4" w:space="0"/>
              <w:bottom w:val="single" w:color="000000" w:sz="6" w:space="0"/>
              <w:right w:val="none" w:color="000000" w:sz="4" w:space="0"/>
            </w:tcBorders>
            <w:tcMar>
              <w:left w:w="149" w:type="dxa"/>
              <w:top w:w="0" w:type="dxa"/>
              <w:right w:w="149" w:type="dxa"/>
              <w:bottom w:w="0" w:type="dxa"/>
            </w:tcMar>
            <w:tcW w:w="6058" w:type="dxa"/>
          </w:tcPr>
          <w:p w14:paraId="21AA849C">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5"/>
            <w:tcBorders>
              <w:top w:val="none" w:color="000000" w:sz="4" w:space="0"/>
              <w:left w:val="none" w:color="000000" w:sz="4" w:space="0"/>
              <w:bottom w:val="none" w:color="000000" w:sz="4" w:space="0"/>
              <w:right w:val="single" w:color="000000" w:sz="6" w:space="0"/>
            </w:tcBorders>
            <w:tcMar>
              <w:left w:w="149" w:type="dxa"/>
              <w:top w:w="0" w:type="dxa"/>
              <w:right w:w="149" w:type="dxa"/>
              <w:bottom w:w="0" w:type="dxa"/>
            </w:tcMar>
            <w:tcW w:w="2873" w:type="dxa"/>
          </w:tcPr>
          <w:p w14:paraId="4E52E127">
            <w:pPr>
              <w:widowControl w:val="true"/>
              <w:pBdr/>
              <w:tabs>
                <w:tab w:val="left" w:leader="none" w:pos="4148"/>
              </w:tabs>
              <w:spacing/>
              <w:ind w:firstLine="0" w:left="-12"/>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none" w:color="000000" w:sz="4" w:space="0"/>
              <w:right w:val="single" w:color="000000" w:sz="6" w:space="0"/>
            </w:tcBorders>
            <w:tcMar>
              <w:left w:w="149" w:type="dxa"/>
              <w:top w:w="0" w:type="dxa"/>
              <w:right w:w="149" w:type="dxa"/>
              <w:bottom w:w="0" w:type="dxa"/>
            </w:tcMar>
            <w:tcW w:w="2071" w:type="dxa"/>
          </w:tcPr>
          <w:p w14:paraId="52558A88">
            <w:pPr>
              <w:widowControl w:val="true"/>
              <w:pBdr/>
              <w:tabs>
                <w:tab w:val="left" w:leader="none" w:pos="4148"/>
              </w:tabs>
              <w:spacing/>
              <w:ind w:firstLine="0" w:left="-12"/>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gridSpan w:val="3"/>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560" w:type="dxa"/>
          </w:tcPr>
          <w:p w14:paraId="1C4953E4">
            <w:pPr>
              <w:widowControl w:val="true"/>
              <w:pBdr/>
              <w:tabs>
                <w:tab w:val="left" w:leader="none" w:pos="4148"/>
              </w:tabs>
              <w:spacing/>
              <w:ind w:firstLine="0" w:left="-12"/>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9"/>
            <w:tcBorders>
              <w:top w:val="single" w:color="000000" w:sz="6" w:space="0"/>
              <w:left w:val="none" w:color="000000" w:sz="4" w:space="0"/>
              <w:bottom w:val="none" w:color="000000" w:sz="4" w:space="0"/>
              <w:right w:val="none" w:color="000000" w:sz="4" w:space="0"/>
            </w:tcBorders>
            <w:tcMar>
              <w:left w:w="149" w:type="dxa"/>
              <w:top w:w="0" w:type="dxa"/>
              <w:right w:w="149" w:type="dxa"/>
              <w:bottom w:w="0" w:type="dxa"/>
            </w:tcMar>
            <w:tcW w:w="6058" w:type="dxa"/>
          </w:tcPr>
          <w:p w14:paraId="11FA0C7F">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t xml:space="preserve">(первичный – «0», уточненный – «1», «2», «3», «...»)</w:t>
            </w:r>
            <w:r>
              <mc:AlternateContent>
                <mc:Choice Requires="wpg">
                  <w:drawing>
                    <wp:inline xmlns:wp="http://schemas.openxmlformats.org/drawingml/2006/wordprocessingDrawing" distT="0" distB="0" distL="0" distR="0">
                      <wp:extent cx="106680" cy="220980"/>
                      <wp:effectExtent l="0" t="0" r="0" b="0"/>
                      <wp:docPr id="4" name="_x0000_s1028"/>
                      <wp:cNvGraphicFramePr/>
                      <a:graphic xmlns:a="http://schemas.openxmlformats.org/drawingml/2006/main">
                        <a:graphicData uri="http://schemas.microsoft.com/office/word/2010/wordprocessingShape">
                          <wps:wsp>
                            <wps:cNvPr id="360479943" name=""/>
                            <wps:cNvSpPr/>
                            <wps:spPr bwMode="auto">
                              <a:xfrm>
                                <a:off x="0" y="0"/>
                                <a:ext cx="106679" cy="220979"/>
                              </a:xfrm>
                              <a:prstGeom prst="rect">
                                <a:avLst/>
                              </a:prstGeom>
                              <a:noFill/>
                              <a:ln>
                                <a:noFill/>
                              </a:ln>
                            </wps:spPr>
                            <wps:bodyPr rot="0">
                              <a:prstTxWarp prst="textNoShape">
                                <a:avLst/>
                              </a:prstTxWarp>
                              <a:noAutofit/>
                            </wps:bodyPr>
                          </wps:wsp>
                        </a:graphicData>
                      </a:graphic>
                    </wp:inline>
                  </w:drawing>
                </mc:Choice>
                <mc:Fallback>
                  <w:pict>
                    <v:shape id="shape 3" o:spid="_x0000_s3" o:spt="1" type="#_x0000_t1" style="width:8.40pt;height:17.40pt;mso-wrap-distance-left:0.00pt;mso-wrap-distance-top:0.00pt;mso-wrap-distance-right:0.00pt;mso-wrap-distance-bottom:0.00pt;visibility:visible;" filled="f" stroked="f"/>
                  </w:pict>
                </mc:Fallback>
              </mc:AlternateContent>
            </w:r>
            <w:r>
              <w:rPr>
                <w:rFonts w:ascii="Times New Roman" w:hAnsi="Times New Roman"/>
                <w:color w:val="000000"/>
                <w:sz w:val="24"/>
                <w:szCs w:val="24"/>
              </w:rPr>
            </w:r>
            <w:r>
              <w:rPr>
                <w:rFonts w:ascii="Times New Roman" w:hAnsi="Times New Roman"/>
                <w:color w:val="000000"/>
                <w:sz w:val="24"/>
                <w:szCs w:val="24"/>
              </w:rPr>
            </w:r>
          </w:p>
        </w:tc>
        <w:tc>
          <w:tcPr>
            <w:gridSpan w:val="5"/>
            <w:tcBorders>
              <w:top w:val="none" w:color="000000" w:sz="4" w:space="0"/>
              <w:left w:val="none" w:color="000000" w:sz="4" w:space="0"/>
              <w:bottom w:val="none" w:color="000000" w:sz="4" w:space="0"/>
              <w:right w:val="single" w:color="000000" w:sz="6" w:space="0"/>
            </w:tcBorders>
            <w:tcMar>
              <w:left w:w="149" w:type="dxa"/>
              <w:top w:w="0" w:type="dxa"/>
              <w:right w:w="149" w:type="dxa"/>
              <w:bottom w:w="0" w:type="dxa"/>
            </w:tcMar>
            <w:tcW w:w="2873" w:type="dxa"/>
          </w:tcPr>
          <w:p w14:paraId="61A76D5A">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3"/>
            <w:tcBorders>
              <w:top w:val="none" w:color="000000" w:sz="4" w:space="0"/>
              <w:left w:val="single" w:color="000000" w:sz="6" w:space="0"/>
              <w:bottom w:val="single" w:color="000000" w:sz="6" w:space="0"/>
              <w:right w:val="single" w:color="000000" w:sz="6" w:space="0"/>
            </w:tcBorders>
            <w:tcMar>
              <w:left w:w="149" w:type="dxa"/>
              <w:top w:w="0" w:type="dxa"/>
              <w:right w:w="149" w:type="dxa"/>
              <w:bottom w:w="0" w:type="dxa"/>
            </w:tcMar>
            <w:tcW w:w="2071" w:type="dxa"/>
          </w:tcPr>
          <w:p w14:paraId="31791997">
            <w:pPr>
              <w:widowControl w:val="true"/>
              <w:pBdr/>
              <w:tabs>
                <w:tab w:val="left" w:leader="none" w:pos="4148"/>
              </w:tabs>
              <w:spacing/>
              <w:ind w:firstLine="0" w:left="-12"/>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gridSpan w:val="3"/>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560" w:type="dxa"/>
          </w:tcPr>
          <w:p w14:paraId="3457388D">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t xml:space="preserve">Периодичность</w:t>
            </w:r>
            <w:r>
              <mc:AlternateContent>
                <mc:Choice Requires="wpg">
                  <w:drawing>
                    <wp:inline xmlns:wp="http://schemas.openxmlformats.org/drawingml/2006/wordprocessingDrawing" distT="0" distB="0" distL="0" distR="0">
                      <wp:extent cx="106680" cy="220980"/>
                      <wp:effectExtent l="0" t="0" r="0" b="0"/>
                      <wp:docPr id="5" name="_x0000_s1027"/>
                      <wp:cNvGraphicFramePr/>
                      <a:graphic xmlns:a="http://schemas.openxmlformats.org/drawingml/2006/main">
                        <a:graphicData uri="http://schemas.microsoft.com/office/word/2010/wordprocessingShape">
                          <wps:wsp>
                            <wps:cNvPr id="721778742" name=""/>
                            <wps:cNvSpPr/>
                            <wps:spPr bwMode="auto">
                              <a:xfrm>
                                <a:off x="0" y="0"/>
                                <a:ext cx="106679" cy="220979"/>
                              </a:xfrm>
                              <a:prstGeom prst="rect">
                                <a:avLst/>
                              </a:prstGeom>
                              <a:noFill/>
                              <a:ln>
                                <a:noFill/>
                              </a:ln>
                            </wps:spPr>
                            <wps:bodyPr rot="0">
                              <a:prstTxWarp prst="textNoShape">
                                <a:avLst/>
                              </a:prstTxWarp>
                              <a:noAutofit/>
                            </wps:bodyPr>
                          </wps:wsp>
                        </a:graphicData>
                      </a:graphic>
                    </wp:inline>
                  </w:drawing>
                </mc:Choice>
                <mc:Fallback>
                  <w:pict>
                    <v:shape id="shape 4" o:spid="_x0000_s4" o:spt="1" type="#_x0000_t1" style="width:8.40pt;height:17.40pt;mso-wrap-distance-left:0.00pt;mso-wrap-distance-top:0.00pt;mso-wrap-distance-right:0.00pt;mso-wrap-distance-bottom:0.00pt;visibility:visible;" filled="f" stroked="f"/>
                  </w:pict>
                </mc:Fallback>
              </mc:AlternateContent>
            </w: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gridSpan w:val="9"/>
            <w:tcBorders>
              <w:top w:val="none" w:color="000000" w:sz="4" w:space="0"/>
              <w:left w:val="none" w:color="000000" w:sz="4" w:space="0"/>
              <w:bottom w:val="single" w:color="000000" w:sz="6" w:space="0"/>
              <w:right w:val="none" w:color="000000" w:sz="4" w:space="0"/>
            </w:tcBorders>
            <w:tcMar>
              <w:left w:w="149" w:type="dxa"/>
              <w:top w:w="0" w:type="dxa"/>
              <w:right w:w="149" w:type="dxa"/>
              <w:bottom w:w="0" w:type="dxa"/>
            </w:tcMar>
            <w:tcW w:w="6058" w:type="dxa"/>
          </w:tcPr>
          <w:p w14:paraId="3CD7A23C">
            <w:pPr>
              <w:widowControl w:val="true"/>
              <w:pBdr/>
              <w:tabs>
                <w:tab w:val="left" w:leader="none" w:pos="4148"/>
              </w:tabs>
              <w:spacing/>
              <w:ind w:firstLine="0" w:left="-12"/>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5"/>
            <w:tcBorders>
              <w:top w:val="none" w:color="000000" w:sz="4" w:space="0"/>
              <w:left w:val="none" w:color="000000" w:sz="4" w:space="0"/>
              <w:bottom w:val="none" w:color="000000" w:sz="4" w:space="0"/>
              <w:right w:val="single" w:color="000000" w:sz="6" w:space="0"/>
            </w:tcBorders>
            <w:tcMar>
              <w:left w:w="149" w:type="dxa"/>
              <w:top w:w="0" w:type="dxa"/>
              <w:right w:w="149" w:type="dxa"/>
              <w:bottom w:w="0" w:type="dxa"/>
            </w:tcMar>
            <w:tcW w:w="2873" w:type="dxa"/>
          </w:tcPr>
          <w:p w14:paraId="02F4629C">
            <w:pPr>
              <w:widowControl w:val="true"/>
              <w:pBdr/>
              <w:tabs>
                <w:tab w:val="left" w:leader="none" w:pos="4148"/>
              </w:tabs>
              <w:spacing/>
              <w:ind w:firstLine="0" w:left="-12"/>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2071" w:type="dxa"/>
          </w:tcPr>
          <w:p w14:paraId="64BCD740">
            <w:pPr>
              <w:widowControl w:val="true"/>
              <w:pBdr/>
              <w:tabs>
                <w:tab w:val="left" w:leader="none" w:pos="4148"/>
              </w:tabs>
              <w:spacing/>
              <w:ind w:firstLine="0" w:left="-12"/>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rHeight w:val="12"/>
        </w:trPr>
        <w:tc>
          <w:tcPr>
            <w:tcBorders>
              <w:top w:val="none" w:color="000000" w:sz="4" w:space="0"/>
              <w:left w:val="none" w:color="000000" w:sz="4" w:space="0"/>
              <w:bottom w:val="none" w:color="000000" w:sz="4" w:space="0"/>
              <w:right w:val="none" w:color="000000" w:sz="4" w:space="0"/>
            </w:tcBorders>
            <w:tcW w:w="1920" w:type="dxa"/>
          </w:tcPr>
          <w:p w14:paraId="214602B2">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W w:w="1920" w:type="dxa"/>
          </w:tcPr>
          <w:p w14:paraId="7876D139">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none" w:color="000000" w:sz="4" w:space="0"/>
              <w:left w:val="none" w:color="000000" w:sz="4" w:space="0"/>
              <w:bottom w:val="none" w:color="000000" w:sz="4" w:space="0"/>
              <w:right w:val="none" w:color="000000" w:sz="4" w:space="0"/>
            </w:tcBorders>
            <w:tcW w:w="1920" w:type="dxa"/>
          </w:tcPr>
          <w:p w14:paraId="576E676E">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W w:w="995" w:type="dxa"/>
          </w:tcPr>
          <w:p w14:paraId="75474260">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none" w:color="000000" w:sz="4" w:space="0"/>
              <w:left w:val="none" w:color="000000" w:sz="4" w:space="0"/>
              <w:bottom w:val="none" w:color="000000" w:sz="4" w:space="0"/>
              <w:right w:val="none" w:color="000000" w:sz="4" w:space="0"/>
            </w:tcBorders>
            <w:tcW w:w="1395" w:type="dxa"/>
          </w:tcPr>
          <w:p w14:paraId="61981F3E">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W w:w="1181" w:type="dxa"/>
          </w:tcPr>
          <w:p w14:paraId="69F5225F">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none" w:color="000000" w:sz="4" w:space="0"/>
              <w:left w:val="none" w:color="000000" w:sz="4" w:space="0"/>
              <w:bottom w:val="none" w:color="000000" w:sz="4" w:space="0"/>
              <w:right w:val="none" w:color="000000" w:sz="4" w:space="0"/>
            </w:tcBorders>
            <w:tcW w:w="1004" w:type="dxa"/>
          </w:tcPr>
          <w:p w14:paraId="5F843EF3">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none" w:color="000000" w:sz="4" w:space="0"/>
              <w:left w:val="none" w:color="000000" w:sz="4" w:space="0"/>
              <w:bottom w:val="none" w:color="000000" w:sz="4" w:space="0"/>
              <w:right w:val="none" w:color="000000" w:sz="4" w:space="0"/>
            </w:tcBorders>
            <w:tcW w:w="758" w:type="dxa"/>
          </w:tcPr>
          <w:p w14:paraId="2B71B6A8">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none" w:color="000000" w:sz="4" w:space="0"/>
              <w:left w:val="none" w:color="000000" w:sz="4" w:space="0"/>
              <w:bottom w:val="none" w:color="000000" w:sz="4" w:space="0"/>
              <w:right w:val="none" w:color="000000" w:sz="4" w:space="0"/>
            </w:tcBorders>
            <w:tcW w:w="1332" w:type="dxa"/>
          </w:tcPr>
          <w:p w14:paraId="32782ECE">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none" w:color="000000" w:sz="4" w:space="0"/>
              <w:left w:val="none" w:color="000000" w:sz="4" w:space="0"/>
              <w:bottom w:val="none" w:color="000000" w:sz="4" w:space="0"/>
              <w:right w:val="none" w:color="000000" w:sz="4" w:space="0"/>
            </w:tcBorders>
            <w:tcW w:w="1400" w:type="dxa"/>
          </w:tcPr>
          <w:p w14:paraId="7102FEB4">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none" w:color="000000" w:sz="4" w:space="0"/>
              <w:left w:val="none" w:color="000000" w:sz="4" w:space="0"/>
              <w:bottom w:val="none" w:color="000000" w:sz="4" w:space="0"/>
              <w:right w:val="none" w:color="000000" w:sz="4" w:space="0"/>
            </w:tcBorders>
            <w:tcW w:w="1737" w:type="dxa"/>
          </w:tcPr>
          <w:p w14:paraId="50A694DD">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rHeight w:val="1269"/>
        </w:trPr>
        <w:tc>
          <w:tcPr>
            <w:tcBorders>
              <w:top w:val="single" w:color="000000" w:sz="6" w:space="0"/>
              <w:left w:val="single" w:color="000000" w:sz="6" w:space="0"/>
              <w:right w:val="single" w:color="000000" w:sz="6" w:space="0"/>
            </w:tcBorders>
            <w:tcMar>
              <w:left w:w="149" w:type="dxa"/>
              <w:top w:w="0" w:type="dxa"/>
              <w:right w:w="149" w:type="dxa"/>
              <w:bottom w:w="0" w:type="dxa"/>
            </w:tcMar>
            <w:tcW w:w="1920" w:type="dxa"/>
            <w:vMerge w:val="restart"/>
          </w:tcPr>
          <w:p w14:paraId="27ADEEEE">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Наименование результата предоставления субсидии, контрольной</w:t>
            </w:r>
            <w:r>
              <w:rPr>
                <w:rFonts w:ascii="Times New Roman" w:hAnsi="Times New Roman"/>
                <w:color w:val="000000"/>
                <w:sz w:val="24"/>
                <w:szCs w:val="24"/>
              </w:rPr>
            </w:r>
            <w:r>
              <w:rPr>
                <w:rFonts w:ascii="Times New Roman" w:hAnsi="Times New Roman"/>
                <w:color w:val="000000"/>
                <w:sz w:val="24"/>
                <w:szCs w:val="24"/>
              </w:rPr>
            </w:r>
          </w:p>
          <w:p w14:paraId="715B480D">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точки</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right w:val="single" w:color="000000" w:sz="6" w:space="0"/>
            </w:tcBorders>
            <w:tcMar>
              <w:left w:w="149" w:type="dxa"/>
              <w:top w:w="0" w:type="dxa"/>
              <w:right w:w="149" w:type="dxa"/>
              <w:bottom w:w="0" w:type="dxa"/>
            </w:tcMar>
            <w:tcW w:w="1920" w:type="dxa"/>
            <w:vMerge w:val="restart"/>
          </w:tcPr>
          <w:p w14:paraId="5C66B75C">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Код результата предоставления субсидии,</w:t>
            </w:r>
            <w:r>
              <w:rPr>
                <w:rFonts w:ascii="Times New Roman" w:hAnsi="Times New Roman"/>
                <w:color w:val="000000"/>
                <w:sz w:val="24"/>
                <w:szCs w:val="24"/>
              </w:rPr>
            </w:r>
            <w:r>
              <w:rPr>
                <w:rFonts w:ascii="Times New Roman" w:hAnsi="Times New Roman"/>
                <w:color w:val="000000"/>
                <w:sz w:val="24"/>
                <w:szCs w:val="24"/>
              </w:rPr>
            </w:r>
          </w:p>
          <w:p w14:paraId="021938BA">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контрольной точки</w:t>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right w:val="single" w:color="000000" w:sz="6" w:space="0"/>
            </w:tcBorders>
            <w:tcMar>
              <w:left w:w="149" w:type="dxa"/>
              <w:top w:w="0" w:type="dxa"/>
              <w:right w:w="149" w:type="dxa"/>
              <w:bottom w:w="0" w:type="dxa"/>
            </w:tcMar>
            <w:tcW w:w="1920" w:type="dxa"/>
            <w:vMerge w:val="restart"/>
          </w:tcPr>
          <w:p w14:paraId="0C1D7B2C">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Тип результата предоставления субсидии,</w:t>
            </w:r>
            <w:r>
              <w:rPr>
                <w:rFonts w:ascii="Times New Roman" w:hAnsi="Times New Roman"/>
                <w:color w:val="000000"/>
                <w:sz w:val="24"/>
                <w:szCs w:val="24"/>
              </w:rPr>
            </w:r>
            <w:r>
              <w:rPr>
                <w:rFonts w:ascii="Times New Roman" w:hAnsi="Times New Roman"/>
                <w:color w:val="000000"/>
                <w:sz w:val="24"/>
                <w:szCs w:val="24"/>
              </w:rPr>
            </w:r>
          </w:p>
          <w:p w14:paraId="56B90385">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контрольной точки</w:t>
            </w:r>
            <w:r>
              <w:rPr>
                <w:rFonts w:ascii="Times New Roman" w:hAnsi="Times New Roman"/>
                <w:color w:val="000000"/>
                <w:sz w:val="24"/>
                <w:szCs w:val="24"/>
              </w:rPr>
            </w:r>
            <w:r>
              <w:rPr>
                <w:rFonts w:ascii="Times New Roman" w:hAnsi="Times New Roman"/>
                <w:color w:val="000000"/>
                <w:sz w:val="24"/>
                <w:szCs w:val="24"/>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2390" w:type="dxa"/>
          </w:tcPr>
          <w:p w14:paraId="70175AC7">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Единица измерения</w:t>
            </w:r>
            <w:r>
              <mc:AlternateContent>
                <mc:Choice Requires="wpg">
                  <w:drawing>
                    <wp:inline xmlns:wp="http://schemas.openxmlformats.org/drawingml/2006/wordprocessingDrawing" distT="0" distB="0" distL="0" distR="0">
                      <wp:extent cx="106680" cy="220980"/>
                      <wp:effectExtent l="0" t="0" r="0" b="0"/>
                      <wp:docPr id="6" name="_x0000_s1026"/>
                      <wp:cNvGraphicFramePr/>
                      <a:graphic xmlns:a="http://schemas.openxmlformats.org/drawingml/2006/main">
                        <a:graphicData uri="http://schemas.microsoft.com/office/word/2010/wordprocessingShape">
                          <wps:wsp>
                            <wps:cNvPr id="369665603" name=""/>
                            <wps:cNvSpPr/>
                            <wps:spPr bwMode="auto">
                              <a:xfrm>
                                <a:off x="0" y="0"/>
                                <a:ext cx="106679" cy="220979"/>
                              </a:xfrm>
                              <a:prstGeom prst="rect">
                                <a:avLst/>
                              </a:prstGeom>
                              <a:noFill/>
                              <a:ln>
                                <a:noFill/>
                              </a:ln>
                            </wps:spPr>
                            <wps:bodyPr rot="0">
                              <a:prstTxWarp prst="textNoShape">
                                <a:avLst/>
                              </a:prstTxWarp>
                              <a:noAutofit/>
                            </wps:bodyPr>
                          </wps:wsp>
                        </a:graphicData>
                      </a:graphic>
                    </wp:inline>
                  </w:drawing>
                </mc:Choice>
                <mc:Fallback>
                  <w:pict>
                    <v:shape id="shape 5" o:spid="_x0000_s5" o:spt="1" type="#_x0000_t1" style="width:8.40pt;height:17.40pt;mso-wrap-distance-left:0.00pt;mso-wrap-distance-top:0.00pt;mso-wrap-distance-right:0.00pt;mso-wrap-distance-bottom:0.00pt;visibility:visible;" filled="f" stroked="f"/>
                  </w:pict>
                </mc:Fallback>
              </mc:AlternateContent>
            </w:r>
            <w:r>
              <w:rPr>
                <w:rFonts w:ascii="Times New Roman" w:hAnsi="Times New Roman"/>
                <w:color w:val="000000"/>
                <w:sz w:val="24"/>
                <w:szCs w:val="24"/>
              </w:rPr>
            </w:r>
            <w:r>
              <w:rPr>
                <w:rFonts w:ascii="Times New Roman" w:hAnsi="Times New Roman"/>
                <w:color w:val="000000"/>
                <w:sz w:val="24"/>
                <w:szCs w:val="24"/>
              </w:rPr>
            </w:r>
          </w:p>
        </w:tc>
        <w:tc>
          <w:tcPr>
            <w:gridSpan w:val="7"/>
            <w:tcBorders>
              <w:top w:val="single" w:color="000000" w:sz="6" w:space="0"/>
              <w:left w:val="single" w:color="000000" w:sz="6" w:space="0"/>
              <w:right w:val="single" w:color="000000" w:sz="6" w:space="0"/>
            </w:tcBorders>
            <w:tcMar>
              <w:left w:w="149" w:type="dxa"/>
              <w:top w:w="0" w:type="dxa"/>
              <w:right w:w="149" w:type="dxa"/>
              <w:bottom w:w="0" w:type="dxa"/>
            </w:tcMar>
            <w:tcW w:w="3236" w:type="dxa"/>
            <w:vMerge w:val="restart"/>
          </w:tcPr>
          <w:p w14:paraId="5E64CCEE">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Значение результата предоставления субсидии, контрольной точки</w:t>
            </w:r>
            <w:r>
              <w:rPr>
                <w:rFonts w:ascii="Times New Roman" w:hAnsi="Times New Roman"/>
                <w:color w:val="000000"/>
                <w:sz w:val="24"/>
                <w:szCs w:val="24"/>
              </w:rPr>
            </w:r>
            <w:r>
              <w:rPr>
                <w:rFonts w:ascii="Times New Roman" w:hAnsi="Times New Roman"/>
                <w:color w:val="000000"/>
                <w:sz w:val="24"/>
                <w:szCs w:val="24"/>
              </w:rPr>
            </w:r>
          </w:p>
        </w:tc>
        <w:tc>
          <w:tcPr>
            <w:gridSpan w:val="5"/>
            <w:tcBorders>
              <w:top w:val="single" w:color="000000" w:sz="6" w:space="0"/>
              <w:left w:val="single" w:color="000000" w:sz="6" w:space="0"/>
              <w:right w:val="single" w:color="000000" w:sz="6" w:space="0"/>
            </w:tcBorders>
            <w:tcMar>
              <w:left w:w="149" w:type="dxa"/>
              <w:top w:w="0" w:type="dxa"/>
              <w:right w:w="149" w:type="dxa"/>
              <w:bottom w:w="0" w:type="dxa"/>
            </w:tcMar>
            <w:tcW w:w="2574" w:type="dxa"/>
            <w:vMerge w:val="restart"/>
          </w:tcPr>
          <w:p w14:paraId="12EEFA78">
            <w:pPr>
              <w:widowControl w:val="true"/>
              <w:pBdr/>
              <w:spacing/>
              <w:ind w:firstLine="0"/>
              <w:jc w:val="center"/>
              <w:rPr>
                <w:rFonts w:ascii="Times New Roman" w:hAnsi="Times New Roman"/>
                <w:color w:val="000000"/>
                <w:sz w:val="24"/>
                <w:szCs w:val="24"/>
              </w:rPr>
            </w:pPr>
            <w:r>
              <w:rPr>
                <w:rFonts w:ascii="Times New Roman" w:hAnsi="Times New Roman"/>
                <w:color w:val="000000"/>
                <w:sz w:val="24"/>
                <w:szCs w:val="24"/>
              </w:rPr>
              <w:t xml:space="preserve">Срок достижения результата предо</w:t>
            </w:r>
            <w:r>
              <w:rPr>
                <w:rFonts w:ascii="Times New Roman" w:hAnsi="Times New Roman"/>
                <w:color w:val="000000"/>
                <w:sz w:val="24"/>
                <w:szCs w:val="24"/>
              </w:rPr>
              <w:t xml:space="preserve">ставления субсидии, контрольной точки</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right w:val="single" w:color="000000" w:sz="6" w:space="0"/>
            </w:tcBorders>
            <w:tcMar>
              <w:left w:w="149" w:type="dxa"/>
              <w:top w:w="0" w:type="dxa"/>
              <w:right w:w="149" w:type="dxa"/>
              <w:bottom w:w="0" w:type="dxa"/>
            </w:tcMar>
            <w:tcW w:w="1602" w:type="dxa"/>
            <w:vMerge w:val="restart"/>
          </w:tcPr>
          <w:p w14:paraId="5C2CEC93">
            <w:pPr>
              <w:widowControl w:val="true"/>
              <w:pBdr/>
              <w:spacing/>
              <w:ind w:firstLine="0"/>
              <w:jc w:val="center"/>
              <w:rPr>
                <w:rFonts w:ascii="Times New Roman" w:hAnsi="Times New Roman"/>
                <w:color w:val="000000"/>
                <w:sz w:val="24"/>
                <w:szCs w:val="24"/>
              </w:rPr>
            </w:pPr>
            <w:r>
              <w:rPr>
                <w:rFonts w:ascii="Times New Roman" w:hAnsi="Times New Roman"/>
                <w:color w:val="000000"/>
                <w:sz w:val="24"/>
                <w:szCs w:val="24"/>
              </w:rPr>
              <w:t xml:space="preserve">Сведения об отклонениях</w:t>
            </w:r>
            <w:r>
              <w:rPr>
                <w:rFonts w:ascii="Times New Roman" w:hAnsi="Times New Roman"/>
                <w:color w:val="000000"/>
                <w:sz w:val="24"/>
                <w:szCs w:val="24"/>
              </w:rPr>
            </w:r>
            <w:r>
              <w:rPr>
                <w:rFonts w:ascii="Times New Roman" w:hAnsi="Times New Roman"/>
                <w:color w:val="000000"/>
                <w:sz w:val="24"/>
                <w:szCs w:val="24"/>
              </w:rPr>
            </w:r>
          </w:p>
        </w:tc>
      </w:tr>
      <w:tr>
        <w:trPr>
          <w:trHeight w:val="276"/>
        </w:trPr>
        <w:tc>
          <w:tcPr>
            <w:tcBorders>
              <w:left w:val="single" w:color="000000" w:sz="6" w:space="0"/>
              <w:right w:val="single" w:color="000000" w:sz="6" w:space="0"/>
            </w:tcBorders>
            <w:tcMar>
              <w:left w:w="149" w:type="dxa"/>
              <w:top w:w="0" w:type="dxa"/>
              <w:right w:w="149" w:type="dxa"/>
              <w:bottom w:w="0" w:type="dxa"/>
            </w:tcMar>
            <w:tcW w:w="1920" w:type="dxa"/>
            <w:vMerge w:val="continue"/>
          </w:tcPr>
          <w:p w14:paraId="0811504D">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left w:val="single" w:color="000000" w:sz="6" w:space="0"/>
              <w:right w:val="single" w:color="000000" w:sz="6" w:space="0"/>
            </w:tcBorders>
            <w:tcMar>
              <w:left w:w="149" w:type="dxa"/>
              <w:top w:w="0" w:type="dxa"/>
              <w:right w:w="149" w:type="dxa"/>
              <w:bottom w:w="0" w:type="dxa"/>
            </w:tcMar>
            <w:tcW w:w="1920" w:type="dxa"/>
            <w:vMerge w:val="continue"/>
          </w:tcPr>
          <w:p w14:paraId="53F356ED">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2"/>
            <w:tcBorders>
              <w:left w:val="single" w:color="000000" w:sz="6" w:space="0"/>
              <w:right w:val="single" w:color="000000" w:sz="6" w:space="0"/>
            </w:tcBorders>
            <w:tcMar>
              <w:left w:w="149" w:type="dxa"/>
              <w:top w:w="0" w:type="dxa"/>
              <w:right w:w="149" w:type="dxa"/>
              <w:bottom w:w="0" w:type="dxa"/>
            </w:tcMar>
            <w:tcW w:w="1920" w:type="dxa"/>
            <w:vMerge w:val="continue"/>
          </w:tcPr>
          <w:p w14:paraId="79BDBA8B">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right w:val="single" w:color="000000" w:sz="6" w:space="0"/>
            </w:tcBorders>
            <w:tcMar>
              <w:left w:w="149" w:type="dxa"/>
              <w:top w:w="0" w:type="dxa"/>
              <w:right w:w="149" w:type="dxa"/>
              <w:bottom w:w="0" w:type="dxa"/>
            </w:tcMar>
            <w:tcW w:w="1130" w:type="dxa"/>
            <w:vMerge w:val="restart"/>
          </w:tcPr>
          <w:p w14:paraId="446BE2CF">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наиме-нование</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right w:val="single" w:color="000000" w:sz="6" w:space="0"/>
            </w:tcBorders>
            <w:tcMar>
              <w:left w:w="149" w:type="dxa"/>
              <w:top w:w="0" w:type="dxa"/>
              <w:right w:w="149" w:type="dxa"/>
              <w:bottom w:w="0" w:type="dxa"/>
            </w:tcMar>
            <w:tcW w:w="1260" w:type="dxa"/>
            <w:vMerge w:val="restart"/>
          </w:tcPr>
          <w:p w14:paraId="70771226">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код по </w:t>
            </w:r>
            <w:hyperlink r:id="rId13" w:tooltip="https://docs.cntd.ru/document/9055125#7D20K3" w:anchor="7D20K3" w:history="1">
              <w:r>
                <w:rPr>
                  <w:rFonts w:ascii="Times New Roman" w:hAnsi="Times New Roman"/>
                  <w:color w:val="000000"/>
                  <w:sz w:val="24"/>
                  <w:szCs w:val="24"/>
                  <w:u w:val="single"/>
                </w:rPr>
                <w:t xml:space="preserve">ОКЕИ</w:t>
              </w:r>
            </w:hyperlink>
            <w:r>
              <w:rPr>
                <w:rFonts w:ascii="Times New Roman" w:hAnsi="Times New Roman"/>
                <w:color w:val="000000"/>
                <w:sz w:val="24"/>
                <w:szCs w:val="24"/>
              </w:rPr>
            </w:r>
            <w:r>
              <w:rPr>
                <w:rFonts w:ascii="Times New Roman" w:hAnsi="Times New Roman"/>
                <w:color w:val="000000"/>
                <w:sz w:val="24"/>
                <w:szCs w:val="24"/>
              </w:rPr>
            </w:r>
          </w:p>
        </w:tc>
        <w:tc>
          <w:tcPr>
            <w:gridSpan w:val="7"/>
            <w:tcBorders>
              <w:left w:val="single" w:color="000000" w:sz="6" w:space="0"/>
              <w:bottom w:val="single" w:color="000000" w:sz="6" w:space="0"/>
              <w:right w:val="single" w:color="000000" w:sz="6" w:space="0"/>
            </w:tcBorders>
            <w:tcMar>
              <w:left w:w="149" w:type="dxa"/>
              <w:top w:w="0" w:type="dxa"/>
              <w:right w:w="149" w:type="dxa"/>
              <w:bottom w:w="0" w:type="dxa"/>
            </w:tcMar>
            <w:tcW w:w="3236" w:type="dxa"/>
            <w:vMerge w:val="continue"/>
          </w:tcPr>
          <w:p w14:paraId="6A79863C">
            <w:pPr>
              <w:widowControl w:val="true"/>
              <w:pBdr/>
              <w:tabs>
                <w:tab w:val="left" w:leader="none" w:pos="1462"/>
              </w:tabs>
              <w:spacing/>
              <w:ind w:firstLine="0"/>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5"/>
            <w:tcBorders>
              <w:left w:val="single" w:color="000000" w:sz="6" w:space="0"/>
              <w:bottom w:val="single" w:color="000000" w:sz="6" w:space="0"/>
              <w:right w:val="single" w:color="000000" w:sz="6" w:space="0"/>
            </w:tcBorders>
            <w:tcMar>
              <w:left w:w="149" w:type="dxa"/>
              <w:top w:w="0" w:type="dxa"/>
              <w:right w:w="149" w:type="dxa"/>
              <w:bottom w:w="0" w:type="dxa"/>
            </w:tcMar>
            <w:tcW w:w="2574" w:type="dxa"/>
            <w:vMerge w:val="continue"/>
          </w:tcPr>
          <w:p w14:paraId="630B9EF4">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left w:val="single" w:color="000000" w:sz="6" w:space="0"/>
              <w:bottom w:val="single" w:color="000000" w:sz="6" w:space="0"/>
              <w:right w:val="single" w:color="000000" w:sz="6" w:space="0"/>
            </w:tcBorders>
            <w:tcMar>
              <w:left w:w="149" w:type="dxa"/>
              <w:top w:w="0" w:type="dxa"/>
              <w:right w:w="149" w:type="dxa"/>
              <w:bottom w:w="0" w:type="dxa"/>
            </w:tcMar>
            <w:tcW w:w="1602" w:type="dxa"/>
            <w:vMerge w:val="continue"/>
          </w:tcPr>
          <w:p w14:paraId="7EF05269">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tcBorders>
              <w:left w:val="single" w:color="000000" w:sz="6" w:space="0"/>
              <w:bottom w:val="single" w:color="000000" w:sz="6" w:space="0"/>
              <w:right w:val="single" w:color="000000" w:sz="6" w:space="0"/>
            </w:tcBorders>
            <w:tcMar>
              <w:left w:w="149" w:type="dxa"/>
              <w:top w:w="0" w:type="dxa"/>
              <w:right w:w="149" w:type="dxa"/>
              <w:bottom w:w="0" w:type="dxa"/>
            </w:tcMar>
            <w:tcW w:w="1920" w:type="dxa"/>
            <w:vMerge w:val="continue"/>
          </w:tcPr>
          <w:p w14:paraId="2BAB40A9">
            <w:pPr>
              <w:widowControl w:val="true"/>
              <w:pBdr/>
              <w:tabs>
                <w:tab w:val="left" w:leader="none" w:pos="1462"/>
              </w:tabs>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left w:val="single" w:color="000000" w:sz="6" w:space="0"/>
              <w:bottom w:val="single" w:color="000000" w:sz="6" w:space="0"/>
              <w:right w:val="single" w:color="000000" w:sz="6" w:space="0"/>
            </w:tcBorders>
            <w:tcMar>
              <w:left w:w="149" w:type="dxa"/>
              <w:top w:w="0" w:type="dxa"/>
              <w:right w:w="149" w:type="dxa"/>
              <w:bottom w:w="0" w:type="dxa"/>
            </w:tcMar>
            <w:tcW w:w="1920" w:type="dxa"/>
            <w:vMerge w:val="continue"/>
          </w:tcPr>
          <w:p w14:paraId="51C6B9C9">
            <w:pPr>
              <w:widowControl w:val="true"/>
              <w:pBdr/>
              <w:tabs>
                <w:tab w:val="left" w:leader="none" w:pos="1462"/>
              </w:tabs>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left w:val="single" w:color="000000" w:sz="6" w:space="0"/>
              <w:bottom w:val="single" w:color="000000" w:sz="6" w:space="0"/>
              <w:right w:val="single" w:color="000000" w:sz="6" w:space="0"/>
            </w:tcBorders>
            <w:tcMar>
              <w:left w:w="149" w:type="dxa"/>
              <w:top w:w="0" w:type="dxa"/>
              <w:right w:w="149" w:type="dxa"/>
              <w:bottom w:w="0" w:type="dxa"/>
            </w:tcMar>
            <w:tcW w:w="1920" w:type="dxa"/>
            <w:vMerge w:val="continue"/>
          </w:tcPr>
          <w:p w14:paraId="45803232">
            <w:pPr>
              <w:widowControl w:val="true"/>
              <w:pBdr/>
              <w:tabs>
                <w:tab w:val="left" w:leader="none" w:pos="1462"/>
              </w:tabs>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left w:val="single" w:color="000000" w:sz="6" w:space="0"/>
              <w:bottom w:val="single" w:color="000000" w:sz="6" w:space="0"/>
              <w:right w:val="single" w:color="000000" w:sz="6" w:space="0"/>
            </w:tcBorders>
            <w:tcMar>
              <w:left w:w="149" w:type="dxa"/>
              <w:top w:w="0" w:type="dxa"/>
              <w:right w:w="149" w:type="dxa"/>
              <w:bottom w:w="0" w:type="dxa"/>
            </w:tcMar>
            <w:tcW w:w="1130" w:type="dxa"/>
            <w:vMerge w:val="continue"/>
          </w:tcPr>
          <w:p w14:paraId="17591695">
            <w:pPr>
              <w:widowControl w:val="true"/>
              <w:pBdr/>
              <w:tabs>
                <w:tab w:val="left" w:leader="none" w:pos="1462"/>
              </w:tabs>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left w:val="single" w:color="000000" w:sz="6" w:space="0"/>
              <w:bottom w:val="single" w:color="000000" w:sz="6" w:space="0"/>
              <w:right w:val="single" w:color="000000" w:sz="6" w:space="0"/>
            </w:tcBorders>
            <w:tcMar>
              <w:left w:w="149" w:type="dxa"/>
              <w:top w:w="0" w:type="dxa"/>
              <w:right w:w="149" w:type="dxa"/>
              <w:bottom w:w="0" w:type="dxa"/>
            </w:tcMar>
            <w:tcW w:w="1260" w:type="dxa"/>
            <w:vMerge w:val="continue"/>
          </w:tcPr>
          <w:p w14:paraId="25E23AE3">
            <w:pPr>
              <w:widowControl w:val="true"/>
              <w:pBdr/>
              <w:tabs>
                <w:tab w:val="left" w:leader="none" w:pos="1462"/>
              </w:tabs>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43" w:type="dxa"/>
          </w:tcPr>
          <w:p w14:paraId="4471483D">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плановое</w:t>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992" w:type="dxa"/>
          </w:tcPr>
          <w:p w14:paraId="61716C46">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факти-ческое</w:t>
            </w:r>
            <w:r>
              <w:rPr>
                <w:rFonts w:ascii="Times New Roman" w:hAnsi="Times New Roman"/>
                <w:color w:val="000000"/>
                <w:sz w:val="24"/>
                <w:szCs w:val="24"/>
              </w:rPr>
            </w:r>
            <w:r>
              <w:rPr>
                <w:rFonts w:ascii="Times New Roman" w:hAnsi="Times New Roman"/>
                <w:color w:val="000000"/>
                <w:sz w:val="24"/>
                <w:szCs w:val="24"/>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01" w:type="dxa"/>
          </w:tcPr>
          <w:p w14:paraId="1ACEF255">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прог-нозное</w:t>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81" w:type="dxa"/>
          </w:tcPr>
          <w:p w14:paraId="47D67699">
            <w:pPr>
              <w:widowControl w:val="true"/>
              <w:pBdr/>
              <w:tabs>
                <w:tab w:val="left" w:leader="none" w:pos="1462"/>
              </w:tabs>
              <w:spacing/>
              <w:ind w:right="-115" w:firstLine="0" w:left="-115"/>
              <w:jc w:val="center"/>
              <w:rPr>
                <w:rFonts w:ascii="Times New Roman" w:hAnsi="Times New Roman"/>
                <w:color w:val="000000"/>
                <w:sz w:val="24"/>
                <w:szCs w:val="24"/>
              </w:rPr>
            </w:pPr>
            <w:r>
              <w:rPr>
                <w:rFonts w:ascii="Times New Roman" w:hAnsi="Times New Roman"/>
                <w:color w:val="000000"/>
                <w:sz w:val="24"/>
                <w:szCs w:val="24"/>
              </w:rPr>
              <w:t xml:space="preserve">плановый</w:t>
            </w:r>
            <w:r>
              <w:rPr>
                <w:rFonts w:ascii="Times New Roman" w:hAnsi="Times New Roman"/>
                <w:color w:val="000000"/>
                <w:sz w:val="24"/>
                <w:szCs w:val="24"/>
              </w:rPr>
            </w:r>
            <w:r>
              <w:rPr>
                <w:rFonts w:ascii="Times New Roman" w:hAnsi="Times New Roman"/>
                <w:color w:val="000000"/>
                <w:sz w:val="24"/>
                <w:szCs w:val="24"/>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493" w:type="dxa"/>
          </w:tcPr>
          <w:p w14:paraId="7C74783D">
            <w:pPr>
              <w:widowControl w:val="true"/>
              <w:pBdr/>
              <w:tabs>
                <w:tab w:val="left" w:leader="none" w:pos="1462"/>
              </w:tabs>
              <w:spacing/>
              <w:ind w:right="-109" w:firstLine="0" w:left="-84"/>
              <w:jc w:val="center"/>
              <w:rPr>
                <w:rFonts w:ascii="Times New Roman" w:hAnsi="Times New Roman"/>
                <w:color w:val="000000"/>
                <w:sz w:val="24"/>
                <w:szCs w:val="24"/>
              </w:rPr>
            </w:pPr>
            <w:r>
              <w:rPr>
                <w:rFonts w:ascii="Times New Roman" w:hAnsi="Times New Roman"/>
                <w:color w:val="000000"/>
                <w:sz w:val="24"/>
                <w:szCs w:val="24"/>
              </w:rPr>
              <w:t xml:space="preserve">фактический/</w:t>
            </w:r>
            <w:r>
              <w:rPr>
                <w:rFonts w:ascii="Times New Roman" w:hAnsi="Times New Roman"/>
                <w:color w:val="000000"/>
                <w:sz w:val="24"/>
                <w:szCs w:val="24"/>
              </w:rPr>
              <w:br/>
            </w:r>
            <w:r>
              <w:rPr>
                <w:rFonts w:ascii="Times New Roman" w:hAnsi="Times New Roman"/>
                <w:color w:val="000000"/>
                <w:sz w:val="24"/>
                <w:szCs w:val="24"/>
              </w:rPr>
              <w:t xml:space="preserve">прогнозный</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602" w:type="dxa"/>
          </w:tcPr>
          <w:p w14:paraId="3B5060C6">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Статус</w:t>
            </w:r>
            <w:r>
              <w:rPr>
                <w:rFonts w:ascii="Times New Roman" w:hAnsi="Times New Roman"/>
                <w:color w:val="000000"/>
                <w:sz w:val="24"/>
                <w:szCs w:val="24"/>
              </w:rPr>
            </w:r>
            <w:r>
              <w:rPr>
                <w:rFonts w:ascii="Times New Roman" w:hAnsi="Times New Roman"/>
                <w:color w:val="000000"/>
                <w:sz w:val="24"/>
                <w:szCs w:val="24"/>
              </w:rPr>
            </w:r>
          </w:p>
        </w:tc>
      </w:tr>
      <w:tr>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0E3EF719">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1</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61A85180">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2</w:t>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04BCD9C3">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3</w:t>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130" w:type="dxa"/>
          </w:tcPr>
          <w:p w14:paraId="39B29652">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4</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60" w:type="dxa"/>
          </w:tcPr>
          <w:p w14:paraId="5BF1AE78">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5</w:t>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43" w:type="dxa"/>
          </w:tcPr>
          <w:p w14:paraId="723375A5">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6</w:t>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992" w:type="dxa"/>
          </w:tcPr>
          <w:p w14:paraId="41FFFE50">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7</w:t>
            </w:r>
            <w:r>
              <w:rPr>
                <w:rFonts w:ascii="Times New Roman" w:hAnsi="Times New Roman"/>
                <w:color w:val="000000"/>
                <w:sz w:val="24"/>
                <w:szCs w:val="24"/>
              </w:rPr>
            </w:r>
            <w:r>
              <w:rPr>
                <w:rFonts w:ascii="Times New Roman" w:hAnsi="Times New Roman"/>
                <w:color w:val="000000"/>
                <w:sz w:val="24"/>
                <w:szCs w:val="24"/>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01" w:type="dxa"/>
          </w:tcPr>
          <w:p w14:paraId="52BF2A48">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8</w:t>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81" w:type="dxa"/>
          </w:tcPr>
          <w:p w14:paraId="28F3D235">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9</w:t>
            </w:r>
            <w:r>
              <w:rPr>
                <w:rFonts w:ascii="Times New Roman" w:hAnsi="Times New Roman"/>
                <w:color w:val="000000"/>
                <w:sz w:val="24"/>
                <w:szCs w:val="24"/>
              </w:rPr>
            </w:r>
            <w:r>
              <w:rPr>
                <w:rFonts w:ascii="Times New Roman" w:hAnsi="Times New Roman"/>
                <w:color w:val="000000"/>
                <w:sz w:val="24"/>
                <w:szCs w:val="24"/>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493" w:type="dxa"/>
          </w:tcPr>
          <w:p w14:paraId="646EDBA8">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10</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602" w:type="dxa"/>
          </w:tcPr>
          <w:p w14:paraId="0E6B5737">
            <w:pPr>
              <w:widowControl w:val="true"/>
              <w:pBdr/>
              <w:tabs>
                <w:tab w:val="left" w:leader="none" w:pos="1462"/>
              </w:tabs>
              <w:spacing/>
              <w:ind w:firstLine="0"/>
              <w:jc w:val="center"/>
              <w:rPr>
                <w:rFonts w:ascii="Times New Roman" w:hAnsi="Times New Roman"/>
                <w:color w:val="000000"/>
                <w:sz w:val="24"/>
                <w:szCs w:val="24"/>
              </w:rPr>
            </w:pPr>
            <w:r>
              <w:rPr>
                <w:rFonts w:ascii="Times New Roman" w:hAnsi="Times New Roman"/>
                <w:color w:val="000000"/>
                <w:sz w:val="24"/>
                <w:szCs w:val="24"/>
              </w:rPr>
              <w:t xml:space="preserve">11</w:t>
            </w:r>
            <w:r>
              <w:rPr>
                <w:rFonts w:ascii="Times New Roman" w:hAnsi="Times New Roman"/>
                <w:color w:val="000000"/>
                <w:sz w:val="24"/>
                <w:szCs w:val="24"/>
              </w:rPr>
            </w:r>
            <w:r>
              <w:rPr>
                <w:rFonts w:ascii="Times New Roman" w:hAnsi="Times New Roman"/>
                <w:color w:val="000000"/>
                <w:sz w:val="24"/>
                <w:szCs w:val="24"/>
              </w:rPr>
            </w:r>
          </w:p>
        </w:tc>
      </w:tr>
      <w:tr>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42116F7C">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t xml:space="preserve">Результат </w:t>
            </w:r>
            <w:r>
              <w:rPr>
                <w:rFonts w:ascii="Times New Roman" w:hAnsi="Times New Roman"/>
                <w:color w:val="000000"/>
                <w:sz w:val="24"/>
                <w:szCs w:val="24"/>
              </w:rPr>
              <w:t xml:space="preserve">предоставления субсидии 1:</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7F351EB7">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47B8AD91">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130" w:type="dxa"/>
          </w:tcPr>
          <w:p w14:paraId="55CD8F25">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60" w:type="dxa"/>
          </w:tcPr>
          <w:p w14:paraId="1D36DD3B">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43" w:type="dxa"/>
          </w:tcPr>
          <w:p w14:paraId="28860DBB">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992" w:type="dxa"/>
          </w:tcPr>
          <w:p w14:paraId="73F00F8E">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01" w:type="dxa"/>
          </w:tcPr>
          <w:p w14:paraId="53EC3593">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81" w:type="dxa"/>
          </w:tcPr>
          <w:p w14:paraId="61415329">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493" w:type="dxa"/>
          </w:tcPr>
          <w:p w14:paraId="6329E75F">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602" w:type="dxa"/>
          </w:tcPr>
          <w:p w14:paraId="0F5C7DB6">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68BAD46B">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t xml:space="preserve">Контрольная точка 1.1:</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464A0832">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12B68022">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130" w:type="dxa"/>
          </w:tcPr>
          <w:p w14:paraId="327EC88F">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60" w:type="dxa"/>
          </w:tcPr>
          <w:p w14:paraId="0927FF98">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43" w:type="dxa"/>
          </w:tcPr>
          <w:p w14:paraId="3A8772C8">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992" w:type="dxa"/>
          </w:tcPr>
          <w:p w14:paraId="6005CBE5">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01" w:type="dxa"/>
          </w:tcPr>
          <w:p w14:paraId="6643A668">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81" w:type="dxa"/>
          </w:tcPr>
          <w:p w14:paraId="4C79000D">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493" w:type="dxa"/>
          </w:tcPr>
          <w:p w14:paraId="26F469C5">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602" w:type="dxa"/>
          </w:tcPr>
          <w:p w14:paraId="776236B6">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65EF4D6E">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67B15007">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32E6B520">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130" w:type="dxa"/>
          </w:tcPr>
          <w:p w14:paraId="2269C777">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60" w:type="dxa"/>
          </w:tcPr>
          <w:p w14:paraId="2E5341C9">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43" w:type="dxa"/>
          </w:tcPr>
          <w:p w14:paraId="0E8571C2">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992" w:type="dxa"/>
          </w:tcPr>
          <w:p w14:paraId="4338C0C3">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01" w:type="dxa"/>
          </w:tcPr>
          <w:p w14:paraId="18C71922">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81" w:type="dxa"/>
          </w:tcPr>
          <w:p w14:paraId="78B61DD0">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493" w:type="dxa"/>
          </w:tcPr>
          <w:p w14:paraId="1196B1D2">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602" w:type="dxa"/>
          </w:tcPr>
          <w:p w14:paraId="4E4EBF66">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4FC81710">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t xml:space="preserve">Результат предоставления субсидии 1:</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6581CAE3">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29F79F42">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130" w:type="dxa"/>
          </w:tcPr>
          <w:p w14:paraId="55722296">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60" w:type="dxa"/>
          </w:tcPr>
          <w:p w14:paraId="1898B0BC">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43" w:type="dxa"/>
          </w:tcPr>
          <w:p w14:paraId="374E1344">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992" w:type="dxa"/>
          </w:tcPr>
          <w:p w14:paraId="15127C44">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01" w:type="dxa"/>
          </w:tcPr>
          <w:p w14:paraId="495E19CE">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81" w:type="dxa"/>
          </w:tcPr>
          <w:p w14:paraId="06E2513B">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493" w:type="dxa"/>
          </w:tcPr>
          <w:p w14:paraId="56F7C8EF">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602" w:type="dxa"/>
          </w:tcPr>
          <w:p w14:paraId="5521FFBB">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071F449F">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3076E35A">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29C52626">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130" w:type="dxa"/>
          </w:tcPr>
          <w:p w14:paraId="3F3EB804">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60" w:type="dxa"/>
          </w:tcPr>
          <w:p w14:paraId="50AAC619">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43" w:type="dxa"/>
          </w:tcPr>
          <w:p w14:paraId="6A5C512C">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992" w:type="dxa"/>
          </w:tcPr>
          <w:p w14:paraId="0A09BFE5">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01" w:type="dxa"/>
          </w:tcPr>
          <w:p w14:paraId="67F1DA1D">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81" w:type="dxa"/>
          </w:tcPr>
          <w:p w14:paraId="3F249EBC">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493" w:type="dxa"/>
          </w:tcPr>
          <w:p w14:paraId="68C1C398">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602" w:type="dxa"/>
          </w:tcPr>
          <w:p w14:paraId="7D081468">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19B07CEF">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t xml:space="preserve">Результат предоставления субсидии 2:</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45CC7627">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5EB392CB">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130" w:type="dxa"/>
          </w:tcPr>
          <w:p w14:paraId="16CF36B6">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60" w:type="dxa"/>
          </w:tcPr>
          <w:p w14:paraId="4BF37F8C">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43" w:type="dxa"/>
          </w:tcPr>
          <w:p w14:paraId="247302CB">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992" w:type="dxa"/>
          </w:tcPr>
          <w:p w14:paraId="541AA1A6">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01" w:type="dxa"/>
          </w:tcPr>
          <w:p w14:paraId="32D945A8">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81" w:type="dxa"/>
          </w:tcPr>
          <w:p w14:paraId="6A2BE1DA">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493" w:type="dxa"/>
          </w:tcPr>
          <w:p w14:paraId="76BA7A59">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602" w:type="dxa"/>
          </w:tcPr>
          <w:p w14:paraId="343075CF">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146CD76B">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t xml:space="preserve">Контрольная точка 2.1:</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35301770">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46E77947">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130" w:type="dxa"/>
          </w:tcPr>
          <w:p w14:paraId="4C977B61">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60" w:type="dxa"/>
          </w:tcPr>
          <w:p w14:paraId="77D1D806">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43" w:type="dxa"/>
          </w:tcPr>
          <w:p w14:paraId="536B9FD1">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992" w:type="dxa"/>
          </w:tcPr>
          <w:p w14:paraId="61DBE701">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01" w:type="dxa"/>
          </w:tcPr>
          <w:p w14:paraId="3CA39923">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81" w:type="dxa"/>
          </w:tcPr>
          <w:p w14:paraId="68AFB099">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493" w:type="dxa"/>
          </w:tcPr>
          <w:p w14:paraId="2A40D6B3">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602" w:type="dxa"/>
          </w:tcPr>
          <w:p w14:paraId="1A5276FE">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10B61CC8">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39C98E8A">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69907083">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130" w:type="dxa"/>
          </w:tcPr>
          <w:p w14:paraId="1919568F">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60" w:type="dxa"/>
          </w:tcPr>
          <w:p w14:paraId="5E09DB44">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43" w:type="dxa"/>
          </w:tcPr>
          <w:p w14:paraId="34093444">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992" w:type="dxa"/>
          </w:tcPr>
          <w:p w14:paraId="17CBBB53">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01" w:type="dxa"/>
          </w:tcPr>
          <w:p w14:paraId="1924C031">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81" w:type="dxa"/>
          </w:tcPr>
          <w:p w14:paraId="3D51D3DC">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493" w:type="dxa"/>
          </w:tcPr>
          <w:p w14:paraId="264C9DAF">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602" w:type="dxa"/>
          </w:tcPr>
          <w:p w14:paraId="4EE33BB2">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13F99A03">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t xml:space="preserve">Результат предоставления субсидии 2:</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1323F3E3">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5A1281F2">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130" w:type="dxa"/>
          </w:tcPr>
          <w:p w14:paraId="453175A5">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60" w:type="dxa"/>
          </w:tcPr>
          <w:p w14:paraId="3C075048">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43" w:type="dxa"/>
          </w:tcPr>
          <w:p w14:paraId="1BCC8E67">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992" w:type="dxa"/>
          </w:tcPr>
          <w:p w14:paraId="691F7B3B">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01" w:type="dxa"/>
          </w:tcPr>
          <w:p w14:paraId="0AFE2BEC">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81" w:type="dxa"/>
          </w:tcPr>
          <w:p w14:paraId="55685607">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493" w:type="dxa"/>
          </w:tcPr>
          <w:p w14:paraId="077944DF">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602" w:type="dxa"/>
          </w:tcPr>
          <w:p w14:paraId="03BF8C2D">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73D17C08">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7439A843">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920" w:type="dxa"/>
          </w:tcPr>
          <w:p w14:paraId="16F7D57A">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130" w:type="dxa"/>
          </w:tcPr>
          <w:p w14:paraId="7188DAA0">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60" w:type="dxa"/>
          </w:tcPr>
          <w:p w14:paraId="0CB24C00">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243" w:type="dxa"/>
          </w:tcPr>
          <w:p w14:paraId="224248A2">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992" w:type="dxa"/>
          </w:tcPr>
          <w:p w14:paraId="43629088">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01" w:type="dxa"/>
          </w:tcPr>
          <w:p w14:paraId="095D88E0">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081" w:type="dxa"/>
          </w:tcPr>
          <w:p w14:paraId="7C5D76D5">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3"/>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493" w:type="dxa"/>
          </w:tcPr>
          <w:p w14:paraId="09F5E9DA">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1602" w:type="dxa"/>
          </w:tcPr>
          <w:p w14:paraId="44826C3A">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bl>
    <w:p w14:paraId="6BF19CFE">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bl>
      <w:tblPr>
        <w:tblW w:w="0" w:type="auto"/>
        <w:tblCellMar>
          <w:left w:w="0" w:type="dxa"/>
          <w:right w:w="0" w:type="dxa"/>
        </w:tblCellMar>
        <w:tblBorders/>
        <w:tblLook w:val="04A0" w:firstRow="1" w:lastRow="0" w:firstColumn="1" w:lastColumn="0" w:noHBand="0" w:noVBand="1"/>
      </w:tblPr>
      <w:tblGrid>
        <w:gridCol w:w="4300"/>
        <w:gridCol w:w="2625"/>
        <w:gridCol w:w="351"/>
        <w:gridCol w:w="1892"/>
        <w:gridCol w:w="351"/>
        <w:gridCol w:w="2369"/>
        <w:gridCol w:w="351"/>
        <w:gridCol w:w="2472"/>
      </w:tblGrid>
      <w:tr>
        <w:trPr>
          <w:trHeight w:val="12"/>
        </w:trPr>
        <w:tc>
          <w:tcPr>
            <w:tcBorders>
              <w:top w:val="none" w:color="000000" w:sz="4" w:space="0"/>
              <w:left w:val="none" w:color="000000" w:sz="4" w:space="0"/>
              <w:bottom w:val="none" w:color="000000" w:sz="4" w:space="0"/>
              <w:right w:val="none" w:color="000000" w:sz="4" w:space="0"/>
            </w:tcBorders>
            <w:tcW w:w="4300" w:type="dxa"/>
          </w:tcPr>
          <w:p w14:paraId="1C467C12">
            <w:pPr>
              <w:widowControl w:val="true"/>
              <w:pBdr/>
              <w:spacing/>
              <w:ind w:firstLine="851"/>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W w:w="2625" w:type="dxa"/>
          </w:tcPr>
          <w:p w14:paraId="47A5E615">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W w:w="351" w:type="dxa"/>
          </w:tcPr>
          <w:p w14:paraId="44F57A85">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W w:w="1892" w:type="dxa"/>
          </w:tcPr>
          <w:p w14:paraId="51B6DCA2">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W w:w="351" w:type="dxa"/>
          </w:tcPr>
          <w:p w14:paraId="4DC71BE9">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W w:w="2369" w:type="dxa"/>
          </w:tcPr>
          <w:p w14:paraId="671F998A">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W w:w="351" w:type="dxa"/>
          </w:tcPr>
          <w:p w14:paraId="330C5C83">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W w:w="2472" w:type="dxa"/>
          </w:tcPr>
          <w:p w14:paraId="171473D8">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300" w:type="dxa"/>
          </w:tcPr>
          <w:p w14:paraId="3B551EAC">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t xml:space="preserve">Руководитель (уполномоченное лицо) получателя субсидии</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2625" w:type="dxa"/>
          </w:tcPr>
          <w:p w14:paraId="2EC5F6FD">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7421C451">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single" w:color="000000" w:sz="6" w:space="0"/>
              <w:right w:val="none" w:color="000000" w:sz="4" w:space="0"/>
            </w:tcBorders>
            <w:tcMar>
              <w:left w:w="149" w:type="dxa"/>
              <w:top w:w="0" w:type="dxa"/>
              <w:right w:w="149" w:type="dxa"/>
              <w:bottom w:w="0" w:type="dxa"/>
            </w:tcMar>
            <w:tcW w:w="1892" w:type="dxa"/>
          </w:tcPr>
          <w:p w14:paraId="1E954FA3">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0769B2C1">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single" w:color="000000" w:sz="6" w:space="0"/>
              <w:right w:val="none" w:color="000000" w:sz="4" w:space="0"/>
            </w:tcBorders>
            <w:tcMar>
              <w:left w:w="149" w:type="dxa"/>
              <w:top w:w="0" w:type="dxa"/>
              <w:right w:w="149" w:type="dxa"/>
              <w:bottom w:w="0" w:type="dxa"/>
            </w:tcMar>
            <w:tcW w:w="2369" w:type="dxa"/>
          </w:tcPr>
          <w:p w14:paraId="71AAACA2">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16D3EA68">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single" w:color="000000" w:sz="6" w:space="0"/>
              <w:right w:val="none" w:color="000000" w:sz="4" w:space="0"/>
            </w:tcBorders>
            <w:tcMar>
              <w:left w:w="149" w:type="dxa"/>
              <w:top w:w="0" w:type="dxa"/>
              <w:right w:w="149" w:type="dxa"/>
              <w:bottom w:w="0" w:type="dxa"/>
            </w:tcMar>
            <w:tcW w:w="2472" w:type="dxa"/>
          </w:tcPr>
          <w:p w14:paraId="3F0F05D1">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300" w:type="dxa"/>
          </w:tcPr>
          <w:p w14:paraId="24682228">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2625" w:type="dxa"/>
          </w:tcPr>
          <w:p w14:paraId="0C38C0EA">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5455338F">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none" w:color="000000" w:sz="4" w:space="0"/>
              <w:bottom w:val="none" w:color="000000" w:sz="4" w:space="0"/>
              <w:right w:val="none" w:color="000000" w:sz="4" w:space="0"/>
            </w:tcBorders>
            <w:tcMar>
              <w:left w:w="149" w:type="dxa"/>
              <w:top w:w="0" w:type="dxa"/>
              <w:right w:w="149" w:type="dxa"/>
              <w:bottom w:w="0" w:type="dxa"/>
            </w:tcMar>
            <w:tcW w:w="1892" w:type="dxa"/>
          </w:tcPr>
          <w:p w14:paraId="07F9D0CB">
            <w:pPr>
              <w:widowControl w:val="true"/>
              <w:pBdr/>
              <w:spacing/>
              <w:ind w:firstLine="0"/>
              <w:jc w:val="center"/>
              <w:rPr>
                <w:rFonts w:ascii="Times New Roman" w:hAnsi="Times New Roman"/>
                <w:color w:val="000000"/>
                <w:sz w:val="24"/>
                <w:szCs w:val="24"/>
              </w:rPr>
            </w:pPr>
            <w:r>
              <w:rPr>
                <w:rFonts w:ascii="Times New Roman" w:hAnsi="Times New Roman"/>
                <w:color w:val="000000"/>
                <w:sz w:val="24"/>
                <w:szCs w:val="24"/>
              </w:rPr>
              <w:t xml:space="preserve">(должность)</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2BCB4539">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none" w:color="000000" w:sz="4" w:space="0"/>
              <w:bottom w:val="none" w:color="000000" w:sz="4" w:space="0"/>
              <w:right w:val="none" w:color="000000" w:sz="4" w:space="0"/>
            </w:tcBorders>
            <w:tcMar>
              <w:left w:w="149" w:type="dxa"/>
              <w:top w:w="0" w:type="dxa"/>
              <w:right w:w="149" w:type="dxa"/>
              <w:bottom w:w="0" w:type="dxa"/>
            </w:tcMar>
            <w:tcW w:w="2369" w:type="dxa"/>
          </w:tcPr>
          <w:p w14:paraId="61041509">
            <w:pPr>
              <w:widowControl w:val="true"/>
              <w:pBdr/>
              <w:spacing/>
              <w:ind w:firstLine="0"/>
              <w:jc w:val="center"/>
              <w:rPr>
                <w:rFonts w:ascii="Times New Roman" w:hAnsi="Times New Roman"/>
                <w:color w:val="000000"/>
                <w:sz w:val="24"/>
                <w:szCs w:val="24"/>
              </w:rPr>
            </w:pPr>
            <w:r>
              <w:rPr>
                <w:rFonts w:ascii="Times New Roman" w:hAnsi="Times New Roman"/>
                <w:color w:val="000000"/>
                <w:sz w:val="24"/>
                <w:szCs w:val="24"/>
              </w:rPr>
              <w:t xml:space="preserve">(подпись)</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68692549">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none" w:color="000000" w:sz="4" w:space="0"/>
              <w:bottom w:val="none" w:color="000000" w:sz="4" w:space="0"/>
              <w:right w:val="none" w:color="000000" w:sz="4" w:space="0"/>
            </w:tcBorders>
            <w:tcMar>
              <w:left w:w="149" w:type="dxa"/>
              <w:top w:w="0" w:type="dxa"/>
              <w:right w:w="149" w:type="dxa"/>
              <w:bottom w:w="0" w:type="dxa"/>
            </w:tcMar>
            <w:tcW w:w="2472" w:type="dxa"/>
          </w:tcPr>
          <w:p w14:paraId="023911F9">
            <w:pPr>
              <w:widowControl w:val="true"/>
              <w:pBdr/>
              <w:spacing/>
              <w:ind w:firstLine="0"/>
              <w:jc w:val="center"/>
              <w:rPr>
                <w:rFonts w:ascii="Times New Roman" w:hAnsi="Times New Roman"/>
                <w:color w:val="000000"/>
                <w:sz w:val="24"/>
                <w:szCs w:val="24"/>
              </w:rPr>
            </w:pPr>
            <w:r>
              <w:rPr>
                <w:rFonts w:ascii="Times New Roman" w:hAnsi="Times New Roman"/>
                <w:color w:val="000000"/>
                <w:sz w:val="24"/>
                <w:szCs w:val="24"/>
              </w:rPr>
              <w:t xml:space="preserve">(расшифровка подписи)</w:t>
            </w:r>
            <w:r>
              <w:rPr>
                <w:rFonts w:ascii="Times New Roman" w:hAnsi="Times New Roman"/>
                <w:color w:val="000000"/>
                <w:sz w:val="24"/>
                <w:szCs w:val="24"/>
              </w:rPr>
            </w:r>
            <w:r>
              <w:rPr>
                <w:rFonts w:ascii="Times New Roman" w:hAnsi="Times New Roman"/>
                <w:color w:val="000000"/>
                <w:sz w:val="24"/>
                <w:szCs w:val="24"/>
              </w:rPr>
            </w:r>
          </w:p>
        </w:tc>
      </w:tr>
      <w:tr>
        <w:trPr/>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300" w:type="dxa"/>
          </w:tcPr>
          <w:p w14:paraId="16B10D53">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t xml:space="preserve">Исполнитель</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2625" w:type="dxa"/>
          </w:tcPr>
          <w:p w14:paraId="190FD76D">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0D04DA84">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single" w:color="000000" w:sz="6" w:space="0"/>
              <w:right w:val="none" w:color="000000" w:sz="4" w:space="0"/>
            </w:tcBorders>
            <w:tcMar>
              <w:left w:w="149" w:type="dxa"/>
              <w:top w:w="0" w:type="dxa"/>
              <w:right w:w="149" w:type="dxa"/>
              <w:bottom w:w="0" w:type="dxa"/>
            </w:tcMar>
            <w:tcW w:w="1892" w:type="dxa"/>
          </w:tcPr>
          <w:p w14:paraId="55958064">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7E45707D">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single" w:color="000000" w:sz="6" w:space="0"/>
              <w:right w:val="none" w:color="000000" w:sz="4" w:space="0"/>
            </w:tcBorders>
            <w:tcMar>
              <w:left w:w="149" w:type="dxa"/>
              <w:top w:w="0" w:type="dxa"/>
              <w:right w:w="149" w:type="dxa"/>
              <w:bottom w:w="0" w:type="dxa"/>
            </w:tcMar>
            <w:tcW w:w="2369" w:type="dxa"/>
          </w:tcPr>
          <w:p w14:paraId="5284A902">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4C2B080E">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single" w:color="000000" w:sz="6" w:space="0"/>
              <w:right w:val="none" w:color="000000" w:sz="4" w:space="0"/>
            </w:tcBorders>
            <w:tcMar>
              <w:left w:w="149" w:type="dxa"/>
              <w:top w:w="0" w:type="dxa"/>
              <w:right w:w="149" w:type="dxa"/>
              <w:bottom w:w="0" w:type="dxa"/>
            </w:tcMar>
            <w:tcW w:w="2472" w:type="dxa"/>
          </w:tcPr>
          <w:p w14:paraId="6B9800B5">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300" w:type="dxa"/>
          </w:tcPr>
          <w:p w14:paraId="0A063309">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t xml:space="preserve">«____» ________________ 20___ г.</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2625" w:type="dxa"/>
          </w:tcPr>
          <w:p w14:paraId="5B891E8D">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19E77355">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none" w:color="000000" w:sz="4" w:space="0"/>
              <w:bottom w:val="none" w:color="000000" w:sz="4" w:space="0"/>
              <w:right w:val="none" w:color="000000" w:sz="4" w:space="0"/>
            </w:tcBorders>
            <w:tcMar>
              <w:left w:w="149" w:type="dxa"/>
              <w:top w:w="0" w:type="dxa"/>
              <w:right w:w="149" w:type="dxa"/>
              <w:bottom w:w="0" w:type="dxa"/>
            </w:tcMar>
            <w:tcW w:w="1892" w:type="dxa"/>
          </w:tcPr>
          <w:p w14:paraId="7D849994">
            <w:pPr>
              <w:widowControl w:val="true"/>
              <w:pBdr/>
              <w:spacing/>
              <w:ind w:firstLine="0"/>
              <w:jc w:val="center"/>
              <w:rPr>
                <w:rFonts w:ascii="Times New Roman" w:hAnsi="Times New Roman"/>
                <w:color w:val="000000"/>
                <w:sz w:val="24"/>
                <w:szCs w:val="24"/>
              </w:rPr>
            </w:pPr>
            <w:r>
              <w:rPr>
                <w:rFonts w:ascii="Times New Roman" w:hAnsi="Times New Roman"/>
                <w:color w:val="000000"/>
                <w:sz w:val="24"/>
                <w:szCs w:val="24"/>
              </w:rPr>
              <w:t xml:space="preserve">(должность)</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5EA61D99">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none" w:color="000000" w:sz="4" w:space="0"/>
              <w:bottom w:val="none" w:color="000000" w:sz="4" w:space="0"/>
              <w:right w:val="none" w:color="000000" w:sz="4" w:space="0"/>
            </w:tcBorders>
            <w:tcMar>
              <w:left w:w="149" w:type="dxa"/>
              <w:top w:w="0" w:type="dxa"/>
              <w:right w:w="149" w:type="dxa"/>
              <w:bottom w:w="0" w:type="dxa"/>
            </w:tcMar>
            <w:tcW w:w="2369" w:type="dxa"/>
          </w:tcPr>
          <w:p w14:paraId="37494CE1">
            <w:pPr>
              <w:widowControl w:val="true"/>
              <w:pBdr/>
              <w:spacing/>
              <w:ind w:firstLine="0"/>
              <w:jc w:val="center"/>
              <w:rPr>
                <w:rFonts w:ascii="Times New Roman" w:hAnsi="Times New Roman"/>
                <w:color w:val="000000"/>
                <w:sz w:val="24"/>
                <w:szCs w:val="24"/>
              </w:rPr>
            </w:pPr>
            <w:r>
              <w:rPr>
                <w:rFonts w:ascii="Times New Roman" w:hAnsi="Times New Roman"/>
                <w:color w:val="000000"/>
                <w:sz w:val="24"/>
                <w:szCs w:val="24"/>
              </w:rPr>
              <w:t xml:space="preserve">(фамилия, инициалы)</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13FA4513">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none" w:color="000000" w:sz="4" w:space="0"/>
              <w:bottom w:val="none" w:color="000000" w:sz="4" w:space="0"/>
              <w:right w:val="none" w:color="000000" w:sz="4" w:space="0"/>
            </w:tcBorders>
            <w:tcMar>
              <w:left w:w="149" w:type="dxa"/>
              <w:top w:w="0" w:type="dxa"/>
              <w:right w:w="149" w:type="dxa"/>
              <w:bottom w:w="0" w:type="dxa"/>
            </w:tcMar>
            <w:tcW w:w="2472" w:type="dxa"/>
          </w:tcPr>
          <w:p w14:paraId="31330A82">
            <w:pPr>
              <w:widowControl w:val="true"/>
              <w:pBdr/>
              <w:spacing/>
              <w:ind w:firstLine="0"/>
              <w:jc w:val="center"/>
              <w:rPr>
                <w:rFonts w:ascii="Times New Roman" w:hAnsi="Times New Roman"/>
                <w:color w:val="000000"/>
                <w:sz w:val="24"/>
                <w:szCs w:val="24"/>
              </w:rPr>
            </w:pPr>
            <w:r>
              <w:rPr>
                <w:rFonts w:ascii="Times New Roman" w:hAnsi="Times New Roman"/>
                <w:color w:val="000000"/>
                <w:sz w:val="24"/>
                <w:szCs w:val="24"/>
              </w:rPr>
              <w:t xml:space="preserve">(телефон)</w:t>
            </w:r>
            <w:r>
              <w:rPr>
                <w:rFonts w:ascii="Times New Roman" w:hAnsi="Times New Roman"/>
                <w:color w:val="000000"/>
                <w:sz w:val="24"/>
                <w:szCs w:val="24"/>
              </w:rPr>
            </w:r>
            <w:r>
              <w:rPr>
                <w:rFonts w:ascii="Times New Roman" w:hAnsi="Times New Roman"/>
                <w:color w:val="000000"/>
                <w:sz w:val="24"/>
                <w:szCs w:val="24"/>
              </w:rPr>
            </w:r>
          </w:p>
        </w:tc>
      </w:tr>
      <w:tr>
        <w:trPr/>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300" w:type="dxa"/>
          </w:tcPr>
          <w:p w14:paraId="7CAE9E76">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t xml:space="preserve">Руководитель (уполномоченное лицо) главного распорядителя бюджетных средств</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single" w:color="000000" w:sz="6" w:space="0"/>
              <w:right w:val="none" w:color="000000" w:sz="4" w:space="0"/>
            </w:tcBorders>
            <w:tcMar>
              <w:left w:w="149" w:type="dxa"/>
              <w:top w:w="0" w:type="dxa"/>
              <w:right w:w="149" w:type="dxa"/>
              <w:bottom w:w="0" w:type="dxa"/>
            </w:tcMar>
            <w:tcW w:w="2625" w:type="dxa"/>
          </w:tcPr>
          <w:p w14:paraId="44C9616B">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7E032738">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single" w:color="000000" w:sz="6" w:space="0"/>
              <w:right w:val="none" w:color="000000" w:sz="4" w:space="0"/>
            </w:tcBorders>
            <w:tcMar>
              <w:left w:w="149" w:type="dxa"/>
              <w:top w:w="0" w:type="dxa"/>
              <w:right w:w="149" w:type="dxa"/>
              <w:bottom w:w="0" w:type="dxa"/>
            </w:tcMar>
            <w:tcW w:w="1892" w:type="dxa"/>
          </w:tcPr>
          <w:p w14:paraId="0067BF40">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24B4176A">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single" w:color="000000" w:sz="6" w:space="0"/>
              <w:right w:val="none" w:color="000000" w:sz="4" w:space="0"/>
            </w:tcBorders>
            <w:tcMar>
              <w:left w:w="149" w:type="dxa"/>
              <w:top w:w="0" w:type="dxa"/>
              <w:right w:w="149" w:type="dxa"/>
              <w:bottom w:w="0" w:type="dxa"/>
            </w:tcMar>
            <w:tcW w:w="2369" w:type="dxa"/>
          </w:tcPr>
          <w:p w14:paraId="5604E799">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0AF86D4B">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single" w:color="000000" w:sz="6" w:space="0"/>
              <w:right w:val="none" w:color="000000" w:sz="4" w:space="0"/>
            </w:tcBorders>
            <w:tcMar>
              <w:left w:w="149" w:type="dxa"/>
              <w:top w:w="0" w:type="dxa"/>
              <w:right w:w="149" w:type="dxa"/>
              <w:bottom w:w="0" w:type="dxa"/>
            </w:tcMar>
            <w:tcW w:w="2472" w:type="dxa"/>
          </w:tcPr>
          <w:p w14:paraId="63C9FC19">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300" w:type="dxa"/>
          </w:tcPr>
          <w:p w14:paraId="4380F51B">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t xml:space="preserve">«____» ________________ 20___ г.</w:t>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none" w:color="000000" w:sz="4" w:space="0"/>
              <w:bottom w:val="none" w:color="000000" w:sz="4" w:space="0"/>
              <w:right w:val="none" w:color="000000" w:sz="4" w:space="0"/>
            </w:tcBorders>
            <w:tcMar>
              <w:left w:w="149" w:type="dxa"/>
              <w:top w:w="0" w:type="dxa"/>
              <w:right w:w="149" w:type="dxa"/>
              <w:bottom w:w="0" w:type="dxa"/>
            </w:tcMar>
            <w:tcW w:w="2625" w:type="dxa"/>
          </w:tcPr>
          <w:p w14:paraId="2F70C637">
            <w:pPr>
              <w:widowControl w:val="true"/>
              <w:pBdr/>
              <w:spacing/>
              <w:ind w:firstLine="0"/>
              <w:jc w:val="center"/>
              <w:rPr>
                <w:rFonts w:ascii="Times New Roman" w:hAnsi="Times New Roman"/>
                <w:color w:val="000000"/>
                <w:sz w:val="24"/>
                <w:szCs w:val="24"/>
              </w:rPr>
            </w:pPr>
            <w:r>
              <w:rPr>
                <w:rFonts w:ascii="Times New Roman" w:hAnsi="Times New Roman"/>
                <w:color w:val="000000"/>
                <w:sz w:val="24"/>
                <w:szCs w:val="24"/>
              </w:rPr>
              <w:t xml:space="preserve">(наименование главного распорядителя бюджетных средств)</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09F0826A">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none" w:color="000000" w:sz="4" w:space="0"/>
              <w:bottom w:val="none" w:color="000000" w:sz="4" w:space="0"/>
              <w:right w:val="none" w:color="000000" w:sz="4" w:space="0"/>
            </w:tcBorders>
            <w:tcMar>
              <w:left w:w="149" w:type="dxa"/>
              <w:top w:w="0" w:type="dxa"/>
              <w:right w:w="149" w:type="dxa"/>
              <w:bottom w:w="0" w:type="dxa"/>
            </w:tcMar>
            <w:tcW w:w="1892" w:type="dxa"/>
          </w:tcPr>
          <w:p w14:paraId="5B2405D9">
            <w:pPr>
              <w:widowControl w:val="true"/>
              <w:pBdr/>
              <w:spacing/>
              <w:ind w:firstLine="0"/>
              <w:jc w:val="center"/>
              <w:rPr>
                <w:rFonts w:ascii="Times New Roman" w:hAnsi="Times New Roman"/>
                <w:color w:val="000000"/>
                <w:sz w:val="24"/>
                <w:szCs w:val="24"/>
              </w:rPr>
            </w:pPr>
            <w:r>
              <w:rPr>
                <w:rFonts w:ascii="Times New Roman" w:hAnsi="Times New Roman"/>
                <w:color w:val="000000"/>
                <w:sz w:val="24"/>
                <w:szCs w:val="24"/>
              </w:rPr>
              <w:t xml:space="preserve">(должность)</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4B6B2278">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none" w:color="000000" w:sz="4" w:space="0"/>
              <w:bottom w:val="none" w:color="000000" w:sz="4" w:space="0"/>
              <w:right w:val="none" w:color="000000" w:sz="4" w:space="0"/>
            </w:tcBorders>
            <w:tcMar>
              <w:left w:w="149" w:type="dxa"/>
              <w:top w:w="0" w:type="dxa"/>
              <w:right w:w="149" w:type="dxa"/>
              <w:bottom w:w="0" w:type="dxa"/>
            </w:tcMar>
            <w:tcW w:w="2369" w:type="dxa"/>
          </w:tcPr>
          <w:p w14:paraId="1BB2BAE7">
            <w:pPr>
              <w:widowControl w:val="true"/>
              <w:pBdr/>
              <w:spacing/>
              <w:ind w:firstLine="0"/>
              <w:jc w:val="center"/>
              <w:rPr>
                <w:rFonts w:ascii="Times New Roman" w:hAnsi="Times New Roman"/>
                <w:color w:val="000000"/>
                <w:sz w:val="24"/>
                <w:szCs w:val="24"/>
              </w:rPr>
            </w:pPr>
            <w:r>
              <w:rPr>
                <w:rFonts w:ascii="Times New Roman" w:hAnsi="Times New Roman"/>
                <w:color w:val="000000"/>
                <w:sz w:val="24"/>
                <w:szCs w:val="24"/>
              </w:rPr>
              <w:t xml:space="preserve">(подпись)</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12A59708">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none" w:color="000000" w:sz="4" w:space="0"/>
              <w:bottom w:val="none" w:color="000000" w:sz="4" w:space="0"/>
              <w:right w:val="none" w:color="000000" w:sz="4" w:space="0"/>
            </w:tcBorders>
            <w:tcMar>
              <w:left w:w="149" w:type="dxa"/>
              <w:top w:w="0" w:type="dxa"/>
              <w:right w:w="149" w:type="dxa"/>
              <w:bottom w:w="0" w:type="dxa"/>
            </w:tcMar>
            <w:tcW w:w="2472" w:type="dxa"/>
          </w:tcPr>
          <w:p w14:paraId="649E3C70">
            <w:pPr>
              <w:widowControl w:val="true"/>
              <w:pBdr/>
              <w:spacing/>
              <w:ind w:firstLine="0"/>
              <w:jc w:val="center"/>
              <w:rPr>
                <w:rFonts w:ascii="Times New Roman" w:hAnsi="Times New Roman"/>
                <w:color w:val="000000"/>
                <w:sz w:val="24"/>
                <w:szCs w:val="24"/>
              </w:rPr>
            </w:pPr>
            <w:r>
              <w:rPr>
                <w:rFonts w:ascii="Times New Roman" w:hAnsi="Times New Roman"/>
                <w:color w:val="000000"/>
                <w:sz w:val="24"/>
                <w:szCs w:val="24"/>
              </w:rPr>
              <w:t xml:space="preserve">(расшифровка подписи)</w:t>
            </w:r>
            <w:r>
              <w:rPr>
                <w:rFonts w:ascii="Times New Roman" w:hAnsi="Times New Roman"/>
                <w:color w:val="000000"/>
                <w:sz w:val="24"/>
                <w:szCs w:val="24"/>
              </w:rPr>
            </w:r>
            <w:r>
              <w:rPr>
                <w:rFonts w:ascii="Times New Roman" w:hAnsi="Times New Roman"/>
                <w:color w:val="000000"/>
                <w:sz w:val="24"/>
                <w:szCs w:val="24"/>
              </w:rPr>
            </w:r>
          </w:p>
        </w:tc>
      </w:tr>
      <w:tr>
        <w:trPr/>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300" w:type="dxa"/>
          </w:tcPr>
          <w:p w14:paraId="22E1CCDA">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t xml:space="preserve">Исполнитель</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2625" w:type="dxa"/>
          </w:tcPr>
          <w:p w14:paraId="66134FF1">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4B7082E1">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single" w:color="000000" w:sz="6" w:space="0"/>
              <w:right w:val="none" w:color="000000" w:sz="4" w:space="0"/>
            </w:tcBorders>
            <w:tcMar>
              <w:left w:w="149" w:type="dxa"/>
              <w:top w:w="0" w:type="dxa"/>
              <w:right w:w="149" w:type="dxa"/>
              <w:bottom w:w="0" w:type="dxa"/>
            </w:tcMar>
            <w:tcW w:w="1892" w:type="dxa"/>
          </w:tcPr>
          <w:p w14:paraId="42B81A86">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2CA390B3">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single" w:color="000000" w:sz="6" w:space="0"/>
              <w:right w:val="none" w:color="000000" w:sz="4" w:space="0"/>
            </w:tcBorders>
            <w:tcMar>
              <w:left w:w="149" w:type="dxa"/>
              <w:top w:w="0" w:type="dxa"/>
              <w:right w:w="149" w:type="dxa"/>
              <w:bottom w:w="0" w:type="dxa"/>
            </w:tcMar>
            <w:tcW w:w="2369" w:type="dxa"/>
          </w:tcPr>
          <w:p w14:paraId="0809DFE2">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459B29C4">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single" w:color="000000" w:sz="6" w:space="0"/>
              <w:right w:val="none" w:color="000000" w:sz="4" w:space="0"/>
            </w:tcBorders>
            <w:tcMar>
              <w:left w:w="149" w:type="dxa"/>
              <w:top w:w="0" w:type="dxa"/>
              <w:right w:w="149" w:type="dxa"/>
              <w:bottom w:w="0" w:type="dxa"/>
            </w:tcMar>
            <w:tcW w:w="2472" w:type="dxa"/>
          </w:tcPr>
          <w:p w14:paraId="108FC56E">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4300" w:type="dxa"/>
          </w:tcPr>
          <w:p w14:paraId="5CCC0EF9">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t xml:space="preserve">«____» ________________ 20___ г.</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2625" w:type="dxa"/>
          </w:tcPr>
          <w:p w14:paraId="0E119EC3">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4B3EF5BC">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single" w:color="000000" w:sz="6" w:space="0"/>
              <w:left w:val="none" w:color="000000" w:sz="4" w:space="0"/>
              <w:bottom w:val="none" w:color="000000" w:sz="4" w:space="0"/>
              <w:right w:val="none" w:color="000000" w:sz="4" w:space="0"/>
            </w:tcBorders>
            <w:tcMar>
              <w:left w:w="149" w:type="dxa"/>
              <w:top w:w="0" w:type="dxa"/>
              <w:right w:w="149" w:type="dxa"/>
              <w:bottom w:w="0" w:type="dxa"/>
            </w:tcMar>
            <w:tcW w:w="1892" w:type="dxa"/>
          </w:tcPr>
          <w:p w14:paraId="5276AD0D">
            <w:pPr>
              <w:widowControl w:val="true"/>
              <w:pBdr/>
              <w:spacing/>
              <w:ind w:firstLine="0"/>
              <w:jc w:val="center"/>
              <w:rPr>
                <w:rFonts w:ascii="Times New Roman" w:hAnsi="Times New Roman"/>
                <w:color w:val="000000"/>
                <w:sz w:val="24"/>
                <w:szCs w:val="24"/>
              </w:rPr>
            </w:pPr>
            <w:r>
              <w:rPr>
                <w:rFonts w:ascii="Times New Roman" w:hAnsi="Times New Roman"/>
                <w:color w:val="000000"/>
                <w:sz w:val="24"/>
                <w:szCs w:val="24"/>
              </w:rPr>
              <w:t xml:space="preserve">(должность)</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50709DA3">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none" w:color="000000" w:sz="4" w:space="0"/>
              <w:bottom w:val="none" w:color="000000" w:sz="4" w:space="0"/>
              <w:right w:val="none" w:color="000000" w:sz="4" w:space="0"/>
            </w:tcBorders>
            <w:tcMar>
              <w:left w:w="149" w:type="dxa"/>
              <w:top w:w="0" w:type="dxa"/>
              <w:right w:w="149" w:type="dxa"/>
              <w:bottom w:w="0" w:type="dxa"/>
            </w:tcMar>
            <w:tcW w:w="2369" w:type="dxa"/>
          </w:tcPr>
          <w:p w14:paraId="2642AFAC">
            <w:pPr>
              <w:widowControl w:val="true"/>
              <w:pBdr/>
              <w:spacing/>
              <w:ind w:firstLine="0"/>
              <w:jc w:val="center"/>
              <w:rPr>
                <w:rFonts w:ascii="Times New Roman" w:hAnsi="Times New Roman"/>
                <w:color w:val="000000"/>
                <w:sz w:val="24"/>
                <w:szCs w:val="24"/>
              </w:rPr>
            </w:pPr>
            <w:r>
              <w:rPr>
                <w:rFonts w:ascii="Times New Roman" w:hAnsi="Times New Roman"/>
                <w:color w:val="000000"/>
                <w:sz w:val="24"/>
                <w:szCs w:val="24"/>
              </w:rPr>
              <w:t xml:space="preserve">(фамилия, инициалы)</w:t>
            </w:r>
            <w:r>
              <w:rPr>
                <w:rFonts w:ascii="Times New Roman" w:hAnsi="Times New Roman"/>
                <w:color w:val="000000"/>
                <w:sz w:val="24"/>
                <w:szCs w:val="24"/>
              </w:rPr>
            </w:r>
            <w:r>
              <w:rPr>
                <w:rFonts w:ascii="Times New Roman" w:hAnsi="Times New Roman"/>
                <w:color w:val="000000"/>
                <w:sz w:val="24"/>
                <w:szCs w:val="24"/>
              </w:rPr>
            </w:r>
          </w:p>
        </w:tc>
        <w:tc>
          <w:tcPr>
            <w:tcBorders>
              <w:top w:val="none" w:color="000000" w:sz="4" w:space="0"/>
              <w:left w:val="none" w:color="000000" w:sz="4" w:space="0"/>
              <w:bottom w:val="none" w:color="000000" w:sz="4" w:space="0"/>
              <w:right w:val="none" w:color="000000" w:sz="4" w:space="0"/>
            </w:tcBorders>
            <w:tcMar>
              <w:left w:w="149" w:type="dxa"/>
              <w:top w:w="0" w:type="dxa"/>
              <w:right w:w="149" w:type="dxa"/>
              <w:bottom w:w="0" w:type="dxa"/>
            </w:tcMar>
            <w:tcW w:w="351" w:type="dxa"/>
          </w:tcPr>
          <w:p w14:paraId="4A42CDC3">
            <w:pPr>
              <w:widowControl w:val="true"/>
              <w:pBdr/>
              <w:spacing/>
              <w:ind w:firstLine="0"/>
              <w:jc w:val="left"/>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c>
          <w:tcPr>
            <w:tcBorders>
              <w:top w:val="single" w:color="000000" w:sz="6" w:space="0"/>
              <w:left w:val="none" w:color="000000" w:sz="4" w:space="0"/>
              <w:bottom w:val="none" w:color="000000" w:sz="4" w:space="0"/>
              <w:right w:val="none" w:color="000000" w:sz="4" w:space="0"/>
            </w:tcBorders>
            <w:tcMar>
              <w:left w:w="149" w:type="dxa"/>
              <w:top w:w="0" w:type="dxa"/>
              <w:right w:w="149" w:type="dxa"/>
              <w:bottom w:w="0" w:type="dxa"/>
            </w:tcMar>
            <w:tcW w:w="2472" w:type="dxa"/>
          </w:tcPr>
          <w:p w14:paraId="589DC4C4">
            <w:pPr>
              <w:widowControl w:val="true"/>
              <w:pBdr/>
              <w:spacing/>
              <w:ind w:firstLine="0"/>
              <w:jc w:val="center"/>
              <w:rPr>
                <w:rFonts w:ascii="Times New Roman" w:hAnsi="Times New Roman"/>
                <w:color w:val="000000"/>
                <w:sz w:val="24"/>
                <w:szCs w:val="24"/>
              </w:rPr>
            </w:pPr>
            <w:r>
              <w:rPr>
                <w:rFonts w:ascii="Times New Roman" w:hAnsi="Times New Roman"/>
                <w:color w:val="000000"/>
                <w:sz w:val="24"/>
                <w:szCs w:val="24"/>
              </w:rPr>
              <w:t xml:space="preserve">(телефон)</w:t>
            </w:r>
            <w:r>
              <w:rPr>
                <w:rFonts w:ascii="Times New Roman" w:hAnsi="Times New Roman"/>
                <w:color w:val="000000"/>
                <w:sz w:val="24"/>
                <w:szCs w:val="24"/>
              </w:rPr>
            </w:r>
            <w:r>
              <w:rPr>
                <w:rFonts w:ascii="Times New Roman" w:hAnsi="Times New Roman"/>
                <w:color w:val="000000"/>
                <w:sz w:val="24"/>
                <w:szCs w:val="24"/>
              </w:rPr>
            </w:r>
          </w:p>
        </w:tc>
      </w:tr>
    </w:tbl>
    <w:p w14:paraId="364AF83C">
      <w:pPr>
        <w:widowControl w:val="true"/>
        <w:pBdr/>
        <w:spacing/>
        <w:ind w:firstLine="851"/>
        <w:jc w:val="left"/>
        <w:rPr>
          <w:rFonts w:ascii="Times New Roman" w:hAnsi="Times New Roman" w:eastAsia="Calibri"/>
          <w:color w:val="000000"/>
          <w:sz w:val="22"/>
          <w:szCs w:val="22"/>
          <w:lang w:eastAsia="en-US"/>
        </w:rPr>
      </w:pPr>
      <w:r>
        <w:rPr>
          <w:rFonts w:ascii="Times New Roman" w:hAnsi="Times New Roman" w:eastAsia="Calibri"/>
          <w:color w:val="000000"/>
          <w:sz w:val="22"/>
          <w:szCs w:val="22"/>
          <w:lang w:eastAsia="en-US"/>
        </w:rPr>
      </w:r>
      <w:r>
        <w:rPr>
          <w:rFonts w:ascii="Times New Roman" w:hAnsi="Times New Roman" w:eastAsia="Calibri"/>
          <w:color w:val="000000"/>
          <w:sz w:val="22"/>
          <w:szCs w:val="22"/>
          <w:lang w:eastAsia="en-US"/>
        </w:rPr>
      </w:r>
      <w:r>
        <w:rPr>
          <w:rFonts w:ascii="Times New Roman" w:hAnsi="Times New Roman" w:eastAsia="Calibri"/>
          <w:color w:val="000000"/>
          <w:sz w:val="22"/>
          <w:szCs w:val="22"/>
          <w:lang w:eastAsia="en-US"/>
        </w:rPr>
      </w:r>
    </w:p>
    <w:p w14:paraId="2BC4078A">
      <w:pPr>
        <w:widowControl w:val="true"/>
        <w:pBdr/>
        <w:spacing/>
        <w:ind w:firstLine="851"/>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p w14:paraId="61FD3AF8">
      <w:pPr>
        <w:widowControl w:val="true"/>
        <w:pBdr/>
        <w:spacing/>
        <w:ind w:firstLine="851"/>
        <w:rPr>
          <w:rFonts w:ascii="Times New Roman" w:hAnsi="Times New Roman"/>
          <w:color w:val="000000"/>
          <w:sz w:val="28"/>
          <w:szCs w:val="28"/>
        </w:rPr>
        <w:sectPr>
          <w:footnotePr/>
          <w:endnotePr/>
          <w:type w:val="nextPage"/>
          <w:pgSz w:h="11906" w:orient="landscape" w:w="16838"/>
          <w:pgMar w:top="284" w:right="567" w:bottom="426" w:left="1560" w:header="709" w:footer="709" w:gutter="0"/>
          <w:cols w:num="1" w:sep="0" w:space="708" w:equalWidth="1"/>
        </w:sect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p w14:paraId="577F2D3A">
      <w:pPr>
        <w:widowControl w:val="true"/>
        <w:pBdr/>
        <w:spacing/>
        <w:ind w:firstLine="7" w:left="5670"/>
        <w:rPr>
          <w:rFonts w:ascii="Times New Roman" w:hAnsi="Times New Roman"/>
          <w:color w:val="000000"/>
          <w:sz w:val="24"/>
          <w:szCs w:val="24"/>
        </w:rPr>
      </w:pPr>
      <w:r>
        <w:rPr>
          <w:rFonts w:ascii="Times New Roman" w:hAnsi="Times New Roman"/>
          <w:color w:val="000000"/>
          <w:sz w:val="24"/>
          <w:szCs w:val="24"/>
        </w:rPr>
        <w:t xml:space="preserve"> Приложение № 6</w:t>
      </w:r>
      <w:r>
        <w:rPr>
          <w:rFonts w:ascii="Times New Roman" w:hAnsi="Times New Roman"/>
          <w:color w:val="000000"/>
          <w:sz w:val="24"/>
          <w:szCs w:val="24"/>
        </w:rPr>
      </w:r>
      <w:r>
        <w:rPr>
          <w:rFonts w:ascii="Times New Roman" w:hAnsi="Times New Roman"/>
          <w:color w:val="000000"/>
          <w:sz w:val="24"/>
          <w:szCs w:val="24"/>
        </w:rPr>
      </w:r>
    </w:p>
    <w:p w14:paraId="0BFFB27A">
      <w:pPr>
        <w:widowControl w:val="true"/>
        <w:pBdr/>
        <w:spacing/>
        <w:ind w:firstLine="7" w:left="5670"/>
        <w:rPr>
          <w:rFonts w:ascii="Times New Roman" w:hAnsi="Times New Roman"/>
          <w:color w:val="000000"/>
          <w:sz w:val="24"/>
          <w:szCs w:val="24"/>
        </w:rPr>
      </w:pPr>
      <w:r>
        <w:rPr>
          <w:rFonts w:ascii="Times New Roman" w:hAnsi="Times New Roman"/>
          <w:color w:val="000000"/>
          <w:sz w:val="24"/>
          <w:szCs w:val="24"/>
        </w:rPr>
        <w:t xml:space="preserve">к Порядку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из бюджета </w:t>
      </w:r>
      <w:r>
        <w:rPr>
          <w:rFonts w:ascii="Times New Roman" w:hAnsi="Times New Roman"/>
          <w:sz w:val="24"/>
          <w:szCs w:val="24"/>
        </w:rPr>
        <w:t xml:space="preserve">городского округа «поселок Палана» </w:t>
      </w:r>
      <w:r>
        <w:rPr>
          <w:rFonts w:ascii="Times New Roman" w:hAnsi="Times New Roman"/>
          <w:color w:val="000000"/>
          <w:sz w:val="24"/>
          <w:szCs w:val="24"/>
        </w:rPr>
      </w:r>
      <w:r>
        <w:rPr>
          <w:rFonts w:ascii="Times New Roman" w:hAnsi="Times New Roman"/>
          <w:color w:val="000000"/>
          <w:sz w:val="24"/>
          <w:szCs w:val="24"/>
        </w:rPr>
      </w:r>
    </w:p>
    <w:p w14:paraId="54EBC94E">
      <w:pPr>
        <w:widowControl w:val="true"/>
        <w:pBdr/>
        <w:spacing/>
        <w:ind w:firstLine="851"/>
        <w:jc w:val="center"/>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p w14:paraId="3798D91B">
      <w:pPr>
        <w:widowControl w:val="true"/>
        <w:pBdr/>
        <w:spacing/>
        <w:ind w:firstLine="851"/>
        <w:jc w:val="center"/>
        <w:rPr>
          <w:rFonts w:ascii="Times New Roman" w:hAnsi="Times New Roman"/>
          <w:color w:val="000000"/>
          <w:sz w:val="26"/>
          <w:szCs w:val="26"/>
        </w:rPr>
      </w:pPr>
      <w:r>
        <w:rPr>
          <w:rFonts w:ascii="Times New Roman" w:hAnsi="Times New Roman"/>
          <w:b/>
          <w:bCs/>
          <w:color w:val="000000"/>
          <w:sz w:val="26"/>
          <w:szCs w:val="26"/>
        </w:rPr>
        <w:t xml:space="preserve">Отчет</w:t>
      </w:r>
      <w:r>
        <w:rPr>
          <w:rFonts w:ascii="Times New Roman" w:hAnsi="Times New Roman"/>
          <w:color w:val="000000"/>
          <w:sz w:val="26"/>
          <w:szCs w:val="26"/>
        </w:rPr>
      </w:r>
      <w:r>
        <w:rPr>
          <w:rFonts w:ascii="Times New Roman" w:hAnsi="Times New Roman"/>
          <w:color w:val="000000"/>
          <w:sz w:val="26"/>
          <w:szCs w:val="26"/>
        </w:rPr>
      </w:r>
    </w:p>
    <w:p w14:paraId="32A82FA3">
      <w:pPr>
        <w:widowControl w:val="true"/>
        <w:pBdr/>
        <w:spacing/>
        <w:ind w:firstLine="851"/>
        <w:jc w:val="center"/>
        <w:rPr>
          <w:rFonts w:ascii="Times New Roman" w:hAnsi="Times New Roman"/>
          <w:color w:val="000000"/>
          <w:sz w:val="26"/>
          <w:szCs w:val="26"/>
        </w:rPr>
      </w:pPr>
      <w:r>
        <w:rPr>
          <w:rFonts w:ascii="Times New Roman" w:hAnsi="Times New Roman"/>
          <w:b/>
          <w:bCs/>
          <w:color w:val="000000"/>
          <w:sz w:val="26"/>
          <w:szCs w:val="26"/>
        </w:rPr>
        <w:t xml:space="preserve">о расходах, и</w:t>
      </w:r>
      <w:r>
        <w:rPr>
          <w:rFonts w:ascii="Times New Roman" w:hAnsi="Times New Roman"/>
          <w:b/>
          <w:bCs/>
          <w:color w:val="000000"/>
          <w:sz w:val="26"/>
          <w:szCs w:val="26"/>
        </w:rPr>
        <w:t xml:space="preserve">сточником финансового обеспечения которых является Субсидия</w:t>
      </w:r>
      <w:r>
        <w:rPr>
          <w:rFonts w:ascii="Times New Roman" w:hAnsi="Times New Roman"/>
          <w:color w:val="000000"/>
          <w:sz w:val="26"/>
          <w:szCs w:val="26"/>
        </w:rPr>
      </w:r>
      <w:r>
        <w:rPr>
          <w:rFonts w:ascii="Times New Roman" w:hAnsi="Times New Roman"/>
          <w:color w:val="000000"/>
          <w:sz w:val="26"/>
          <w:szCs w:val="26"/>
        </w:rPr>
      </w:r>
    </w:p>
    <w:p w14:paraId="4DFFAE91">
      <w:pPr>
        <w:widowControl w:val="true"/>
        <w:pBdr/>
        <w:spacing/>
        <w:ind w:firstLine="851"/>
        <w:jc w:val="center"/>
        <w:rPr>
          <w:rFonts w:ascii="Times New Roman" w:hAnsi="Times New Roman"/>
          <w:color w:val="000000"/>
          <w:sz w:val="26"/>
          <w:szCs w:val="26"/>
        </w:rPr>
      </w:pPr>
      <w:r>
        <w:rPr>
          <w:rFonts w:ascii="Times New Roman" w:hAnsi="Times New Roman"/>
          <w:b/>
          <w:bCs/>
          <w:color w:val="000000"/>
          <w:sz w:val="26"/>
          <w:szCs w:val="26"/>
        </w:rPr>
        <w:t xml:space="preserve">на «__» ____________ 20__ г.</w:t>
      </w:r>
      <w:r>
        <w:rPr>
          <w:rFonts w:ascii="Times New Roman" w:hAnsi="Times New Roman"/>
          <w:color w:val="000000"/>
          <w:sz w:val="26"/>
          <w:szCs w:val="26"/>
        </w:rPr>
      </w:r>
      <w:r>
        <w:rPr>
          <w:rFonts w:ascii="Times New Roman" w:hAnsi="Times New Roman"/>
          <w:color w:val="000000"/>
          <w:sz w:val="26"/>
          <w:szCs w:val="26"/>
        </w:rPr>
      </w:r>
    </w:p>
    <w:p w14:paraId="79907D0D">
      <w:pPr>
        <w:widowControl w:val="true"/>
        <w:pBdr/>
        <w:spacing/>
        <w:ind w:firstLine="851"/>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bl>
      <w:tblPr>
        <w:tblW w:w="9985" w:type="dxa"/>
        <w:tblCellMar>
          <w:left w:w="15" w:type="dxa"/>
          <w:top w:w="15" w:type="dxa"/>
          <w:right w:w="15" w:type="dxa"/>
          <w:bottom w:w="15" w:type="dxa"/>
        </w:tblCellMar>
        <w:tblBorders/>
        <w:tblLayout w:type="fixed"/>
        <w:tblLook w:val="04A0" w:firstRow="1" w:lastRow="0" w:firstColumn="1" w:lastColumn="0" w:noHBand="0" w:noVBand="1"/>
      </w:tblPr>
      <w:tblGrid>
        <w:gridCol w:w="1979"/>
        <w:gridCol w:w="58"/>
        <w:gridCol w:w="12"/>
        <w:gridCol w:w="318"/>
        <w:gridCol w:w="14"/>
        <w:gridCol w:w="361"/>
        <w:gridCol w:w="1148"/>
        <w:gridCol w:w="677"/>
        <w:gridCol w:w="1216"/>
        <w:gridCol w:w="157"/>
        <w:gridCol w:w="11"/>
        <w:gridCol w:w="94"/>
        <w:gridCol w:w="377"/>
        <w:gridCol w:w="649"/>
        <w:gridCol w:w="63"/>
        <w:gridCol w:w="294"/>
        <w:gridCol w:w="742"/>
        <w:gridCol w:w="328"/>
        <w:gridCol w:w="211"/>
        <w:gridCol w:w="88"/>
        <w:gridCol w:w="405"/>
        <w:gridCol w:w="218"/>
        <w:gridCol w:w="565"/>
      </w:tblGrid>
      <w:tr>
        <w:trPr/>
        <w:tc>
          <w:tcPr>
            <w:gridSpan w:val="3"/>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2049" w:type="dxa"/>
          </w:tcPr>
          <w:p w14:paraId="60868630">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32" w:type="dxa"/>
          </w:tcPr>
          <w:p w14:paraId="27F2616E">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7"/>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664" w:type="dxa"/>
            <w:vAlign w:val="bottom"/>
          </w:tcPr>
          <w:p w14:paraId="636FDD96">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77" w:type="dxa"/>
          </w:tcPr>
          <w:p w14:paraId="23783ABE">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076" w:type="dxa"/>
          </w:tcPr>
          <w:p w14:paraId="35800A74">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87" w:type="dxa"/>
            <w:vAlign w:val="bottom"/>
          </w:tcPr>
          <w:p w14:paraId="3111A9FF">
            <w:pPr>
              <w:widowControl w:val="true"/>
              <w:pBdr/>
              <w:spacing/>
              <w:ind w:firstLine="0"/>
              <w:jc w:val="left"/>
              <w:rPr>
                <w:rFonts w:ascii="Times New Roman" w:hAnsi="Times New Roman"/>
                <w:color w:val="000000"/>
              </w:rPr>
            </w:pPr>
            <w:r>
              <w:rPr>
                <w:rFonts w:ascii="Times New Roman" w:hAnsi="Times New Roman"/>
                <w:color w:val="000000"/>
              </w:rPr>
              <w:t xml:space="preserve">КОДЫ</w:t>
            </w:r>
            <w:r>
              <w:rPr>
                <w:rFonts w:ascii="Times New Roman" w:hAnsi="Times New Roman"/>
                <w:color w:val="000000"/>
              </w:rPr>
            </w:r>
            <w:r>
              <w:rPr>
                <w:rFonts w:ascii="Times New Roman" w:hAnsi="Times New Roman"/>
                <w:color w:val="000000"/>
              </w:rPr>
            </w:r>
          </w:p>
        </w:tc>
      </w:tr>
      <w:tr>
        <w:trPr/>
        <w:tc>
          <w:tcPr>
            <w:gridSpan w:val="3"/>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2049" w:type="dxa"/>
          </w:tcPr>
          <w:p w14:paraId="5CA312C8">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32" w:type="dxa"/>
          </w:tcPr>
          <w:p w14:paraId="5182ACB9">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7"/>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664" w:type="dxa"/>
          </w:tcPr>
          <w:p w14:paraId="1E0D1E69">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77" w:type="dxa"/>
          </w:tcPr>
          <w:p w14:paraId="3D78CD46">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076" w:type="dxa"/>
          </w:tcPr>
          <w:p w14:paraId="211C598E">
            <w:pPr>
              <w:widowControl w:val="true"/>
              <w:pBdr/>
              <w:spacing/>
              <w:ind w:firstLine="0"/>
              <w:jc w:val="right"/>
              <w:rPr>
                <w:rFonts w:ascii="Times New Roman" w:hAnsi="Times New Roman"/>
                <w:color w:val="000000"/>
              </w:rPr>
            </w:pPr>
            <w:r>
              <w:rPr>
                <w:rFonts w:ascii="Times New Roman" w:hAnsi="Times New Roman"/>
                <w:color w:val="000000"/>
              </w:rPr>
              <w:t xml:space="preserve">Дата</w:t>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87" w:type="dxa"/>
          </w:tcPr>
          <w:p w14:paraId="10D41507">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gridSpan w:val="3"/>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2049" w:type="dxa"/>
          </w:tcPr>
          <w:p w14:paraId="789E0D22">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32" w:type="dxa"/>
          </w:tcPr>
          <w:p w14:paraId="678A7524">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7"/>
            <w:tcBorders>
              <w:top w:val="none" w:color="000000" w:sz="4" w:space="0"/>
              <w:left w:val="none" w:color="000000" w:sz="4" w:space="0"/>
              <w:right w:val="none" w:color="000000" w:sz="4" w:space="0"/>
            </w:tcBorders>
            <w:tcMar>
              <w:left w:w="62" w:type="dxa"/>
              <w:top w:w="102" w:type="dxa"/>
              <w:right w:w="62" w:type="dxa"/>
              <w:bottom w:w="102" w:type="dxa"/>
            </w:tcMar>
            <w:tcW w:w="3664" w:type="dxa"/>
          </w:tcPr>
          <w:p w14:paraId="256F3059">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77" w:type="dxa"/>
          </w:tcPr>
          <w:p w14:paraId="56BA8D6E">
            <w:pPr>
              <w:widowControl w:val="true"/>
              <w:pBdr/>
              <w:spacing/>
              <w:ind w:firstLine="0"/>
              <w:jc w:val="left"/>
              <w:rPr>
                <w:rFonts w:ascii="Times New Roman" w:hAnsi="Times New Roman"/>
                <w:color w:val="000000"/>
              </w:rPr>
            </w:pPr>
            <w:r>
              <w:rPr>
                <w:rFonts w:ascii="Times New Roman" w:hAnsi="Times New Roman"/>
                <w:color w:val="000000"/>
              </w:rPr>
              <w:t xml:space="preserve"> </w:t>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076" w:type="dxa"/>
            <w:vAlign w:val="bottom"/>
          </w:tcPr>
          <w:p w14:paraId="35DF1E32">
            <w:pPr>
              <w:widowControl w:val="true"/>
              <w:pBdr/>
              <w:spacing/>
              <w:ind w:firstLine="0"/>
              <w:jc w:val="right"/>
              <w:rPr>
                <w:rFonts w:ascii="Times New Roman" w:hAnsi="Times New Roman"/>
                <w:color w:val="000000"/>
              </w:rPr>
            </w:pPr>
            <w:r>
              <w:rPr>
                <w:rFonts w:ascii="Times New Roman" w:hAnsi="Times New Roman"/>
                <w:color w:val="000000"/>
              </w:rPr>
              <w:t xml:space="preserve">по Сводному реестру</w:t>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87" w:type="dxa"/>
          </w:tcPr>
          <w:p w14:paraId="2436ABB4">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gridSpan w:val="3"/>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2049" w:type="dxa"/>
            <w:vAlign w:val="bottom"/>
          </w:tcPr>
          <w:p w14:paraId="34B41844">
            <w:pPr>
              <w:widowControl w:val="true"/>
              <w:pBdr/>
              <w:spacing/>
              <w:ind w:firstLine="0"/>
              <w:jc w:val="left"/>
              <w:rPr>
                <w:rFonts w:ascii="Times New Roman" w:hAnsi="Times New Roman"/>
                <w:color w:val="000000"/>
              </w:rPr>
            </w:pPr>
            <w:r>
              <w:rPr>
                <w:rFonts w:ascii="Times New Roman" w:hAnsi="Times New Roman"/>
                <w:color w:val="000000"/>
              </w:rPr>
              <w:t xml:space="preserve">Наименование Получателя</w:t>
            </w:r>
            <w:r>
              <w:rPr>
                <w:rFonts w:ascii="Times New Roman" w:hAnsi="Times New Roman"/>
                <w:color w:val="000000"/>
              </w:rPr>
            </w:r>
            <w:r>
              <w:rPr>
                <w:rFonts w:ascii="Times New Roman" w:hAnsi="Times New Roman"/>
                <w:color w:val="000000"/>
              </w:rPr>
            </w:r>
          </w:p>
        </w:tc>
        <w:tc>
          <w:tcPr>
            <w:gridSpan w:val="2"/>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32" w:type="dxa"/>
          </w:tcPr>
          <w:p w14:paraId="3CD93B95">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7"/>
            <w:tcBorders>
              <w:top w:val="none" w:color="000000" w:sz="4" w:space="0"/>
              <w:left w:val="none" w:color="000000" w:sz="4" w:space="0"/>
              <w:bottom w:val="single" w:color="000000" w:sz="8" w:space="0"/>
              <w:right w:val="none" w:color="000000" w:sz="4" w:space="0"/>
            </w:tcBorders>
            <w:tcMar>
              <w:left w:w="62" w:type="dxa"/>
              <w:top w:w="102" w:type="dxa"/>
              <w:right w:w="62" w:type="dxa"/>
              <w:bottom w:w="102" w:type="dxa"/>
            </w:tcMar>
            <w:tcW w:w="3664" w:type="dxa"/>
            <w:vAlign w:val="bottom"/>
          </w:tcPr>
          <w:p w14:paraId="2FB972C4">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77" w:type="dxa"/>
          </w:tcPr>
          <w:p w14:paraId="11A491E1">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076" w:type="dxa"/>
            <w:vAlign w:val="bottom"/>
          </w:tcPr>
          <w:p w14:paraId="450A1B9D">
            <w:pPr>
              <w:widowControl w:val="true"/>
              <w:pBdr/>
              <w:spacing/>
              <w:ind w:firstLine="0"/>
              <w:jc w:val="right"/>
              <w:rPr>
                <w:rFonts w:ascii="Times New Roman" w:hAnsi="Times New Roman"/>
                <w:color w:val="000000"/>
              </w:rPr>
            </w:pPr>
            <w:r>
              <w:rPr>
                <w:rFonts w:ascii="Times New Roman" w:hAnsi="Times New Roman"/>
                <w:color w:val="000000"/>
              </w:rPr>
              <w:t xml:space="preserve">ИНН</w:t>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87" w:type="dxa"/>
          </w:tcPr>
          <w:p w14:paraId="58985831">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gridSpan w:val="3"/>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2049" w:type="dxa"/>
            <w:vAlign w:val="bottom"/>
          </w:tcPr>
          <w:p w14:paraId="1A5B681A">
            <w:pPr>
              <w:widowControl w:val="true"/>
              <w:pBdr/>
              <w:spacing/>
              <w:ind w:firstLine="0"/>
              <w:jc w:val="left"/>
              <w:rPr>
                <w:rFonts w:ascii="Times New Roman" w:hAnsi="Times New Roman"/>
                <w:color w:val="000000"/>
              </w:rPr>
            </w:pPr>
            <w:r>
              <w:rPr>
                <w:rFonts w:ascii="Times New Roman" w:hAnsi="Times New Roman"/>
                <w:color w:val="000000"/>
              </w:rPr>
              <w:t xml:space="preserve">Наименование главного распорядителя средств бюджета муниципального образования</w:t>
            </w:r>
            <w:r>
              <w:rPr>
                <w:rFonts w:ascii="Times New Roman" w:hAnsi="Times New Roman"/>
                <w:color w:val="000000"/>
              </w:rPr>
            </w:r>
            <w:r>
              <w:rPr>
                <w:rFonts w:ascii="Times New Roman" w:hAnsi="Times New Roman"/>
                <w:color w:val="000000"/>
              </w:rPr>
            </w:r>
          </w:p>
        </w:tc>
        <w:tc>
          <w:tcPr>
            <w:gridSpan w:val="2"/>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32" w:type="dxa"/>
          </w:tcPr>
          <w:p w14:paraId="17A7ADE6">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7"/>
            <w:tcBorders>
              <w:top w:val="single" w:color="000000" w:sz="8" w:space="0"/>
              <w:left w:val="none" w:color="000000" w:sz="4" w:space="0"/>
              <w:bottom w:val="single" w:color="000000" w:sz="8" w:space="0"/>
              <w:right w:val="none" w:color="000000" w:sz="4" w:space="0"/>
            </w:tcBorders>
            <w:tcMar>
              <w:left w:w="62" w:type="dxa"/>
              <w:top w:w="102" w:type="dxa"/>
              <w:right w:w="62" w:type="dxa"/>
              <w:bottom w:w="102" w:type="dxa"/>
            </w:tcMar>
            <w:tcW w:w="3664" w:type="dxa"/>
            <w:vAlign w:val="bottom"/>
          </w:tcPr>
          <w:p w14:paraId="01DF8941">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77" w:type="dxa"/>
          </w:tcPr>
          <w:p w14:paraId="48B26B97">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076" w:type="dxa"/>
            <w:vAlign w:val="bottom"/>
          </w:tcPr>
          <w:p w14:paraId="3C8B2680">
            <w:pPr>
              <w:widowControl w:val="true"/>
              <w:pBdr/>
              <w:spacing/>
              <w:ind w:firstLine="0"/>
              <w:jc w:val="right"/>
              <w:rPr>
                <w:rFonts w:ascii="Times New Roman" w:hAnsi="Times New Roman"/>
                <w:color w:val="000000"/>
              </w:rPr>
            </w:pPr>
            <w:r>
              <w:rPr>
                <w:rFonts w:ascii="Times New Roman" w:hAnsi="Times New Roman"/>
                <w:color w:val="000000"/>
              </w:rPr>
              <w:t xml:space="preserve">по Сводному реестру</w:t>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87" w:type="dxa"/>
          </w:tcPr>
          <w:p w14:paraId="35A6F88E">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gridSpan w:val="3"/>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2049" w:type="dxa"/>
            <w:vAlign w:val="bottom"/>
          </w:tcPr>
          <w:p w14:paraId="23BD8330">
            <w:pPr>
              <w:widowControl w:val="true"/>
              <w:pBdr/>
              <w:spacing/>
              <w:ind w:firstLine="0"/>
              <w:jc w:val="left"/>
              <w:rPr>
                <w:rFonts w:ascii="Times New Roman" w:hAnsi="Times New Roman"/>
                <w:color w:val="000000"/>
              </w:rPr>
            </w:pPr>
            <w:r>
              <w:rPr>
                <w:rFonts w:ascii="Times New Roman" w:hAnsi="Times New Roman"/>
                <w:color w:val="000000"/>
              </w:rPr>
              <w:t xml:space="preserve">Наименование структурного элемента муниципальной программы (муниципального проекта)</w:t>
            </w:r>
            <w:r>
              <w:rPr>
                <w:rFonts w:ascii="Times New Roman" w:hAnsi="Times New Roman"/>
                <w:color w:val="000000"/>
              </w:rPr>
            </w:r>
            <w:r>
              <w:rPr>
                <w:rFonts w:ascii="Times New Roman" w:hAnsi="Times New Roman"/>
                <w:color w:val="000000"/>
              </w:rPr>
            </w:r>
          </w:p>
        </w:tc>
        <w:tc>
          <w:tcPr>
            <w:gridSpan w:val="2"/>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32" w:type="dxa"/>
          </w:tcPr>
          <w:p w14:paraId="4BD33BF7">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7"/>
            <w:tcBorders>
              <w:top w:val="single" w:color="000000" w:sz="8" w:space="0"/>
              <w:left w:val="none" w:color="000000" w:sz="4" w:space="0"/>
              <w:bottom w:val="single" w:color="000000" w:sz="8" w:space="0"/>
              <w:right w:val="none" w:color="000000" w:sz="4" w:space="0"/>
            </w:tcBorders>
            <w:tcMar>
              <w:left w:w="62" w:type="dxa"/>
              <w:top w:w="102" w:type="dxa"/>
              <w:right w:w="62" w:type="dxa"/>
              <w:bottom w:w="102" w:type="dxa"/>
            </w:tcMar>
            <w:tcW w:w="3664" w:type="dxa"/>
            <w:vAlign w:val="bottom"/>
          </w:tcPr>
          <w:p w14:paraId="482439C1">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77" w:type="dxa"/>
          </w:tcPr>
          <w:p w14:paraId="2A7DCBC1">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076" w:type="dxa"/>
            <w:vAlign w:val="bottom"/>
          </w:tcPr>
          <w:p w14:paraId="665F88E3">
            <w:pPr>
              <w:widowControl w:val="true"/>
              <w:pBdr/>
              <w:spacing/>
              <w:ind w:firstLine="0"/>
              <w:jc w:val="right"/>
              <w:rPr>
                <w:rFonts w:ascii="Times New Roman" w:hAnsi="Times New Roman"/>
                <w:color w:val="000000"/>
              </w:rPr>
            </w:pPr>
            <w:r>
              <w:rPr>
                <w:rFonts w:ascii="Times New Roman" w:hAnsi="Times New Roman"/>
                <w:color w:val="000000"/>
              </w:rPr>
              <w:t xml:space="preserve">по БК</w:t>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87" w:type="dxa"/>
          </w:tcPr>
          <w:p w14:paraId="26B1451E">
            <w:pPr>
              <w:widowControl w:val="true"/>
              <w:pBdr/>
              <w:spacing/>
              <w:ind w:firstLine="0"/>
              <w:jc w:val="center"/>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gridSpan w:val="3"/>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2049" w:type="dxa"/>
          </w:tcPr>
          <w:p w14:paraId="60BEE7AB">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32" w:type="dxa"/>
          </w:tcPr>
          <w:p w14:paraId="767940C4">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7"/>
            <w:tcBorders>
              <w:top w:val="single" w:color="000000" w:sz="8" w:space="0"/>
              <w:left w:val="none" w:color="000000" w:sz="4" w:space="0"/>
              <w:right w:val="none" w:color="000000" w:sz="4" w:space="0"/>
            </w:tcBorders>
            <w:tcMar>
              <w:left w:w="62" w:type="dxa"/>
              <w:top w:w="102" w:type="dxa"/>
              <w:right w:w="62" w:type="dxa"/>
              <w:bottom w:w="102" w:type="dxa"/>
            </w:tcMar>
            <w:tcW w:w="3664" w:type="dxa"/>
          </w:tcPr>
          <w:p w14:paraId="4E1C1FE6">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77" w:type="dxa"/>
          </w:tcPr>
          <w:p w14:paraId="03FDDC7D">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076" w:type="dxa"/>
          </w:tcPr>
          <w:p w14:paraId="7B6AAC04">
            <w:pPr>
              <w:widowControl w:val="true"/>
              <w:pBdr/>
              <w:spacing/>
              <w:ind w:firstLine="0"/>
              <w:jc w:val="right"/>
              <w:rPr>
                <w:rFonts w:ascii="Times New Roman" w:hAnsi="Times New Roman"/>
                <w:color w:val="000000"/>
              </w:rPr>
            </w:pPr>
            <w:r>
              <w:rPr>
                <w:rFonts w:ascii="Times New Roman" w:hAnsi="Times New Roman"/>
                <w:color w:val="000000"/>
              </w:rPr>
              <w:t xml:space="preserve">Номер соглашения</w:t>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87" w:type="dxa"/>
          </w:tcPr>
          <w:p w14:paraId="4C0E8671">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gridSpan w:val="3"/>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2049" w:type="dxa"/>
          </w:tcPr>
          <w:p w14:paraId="306A1749">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32" w:type="dxa"/>
          </w:tcPr>
          <w:p w14:paraId="5DD4E903">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7"/>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664" w:type="dxa"/>
          </w:tcPr>
          <w:p w14:paraId="2738D55B">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77" w:type="dxa"/>
          </w:tcPr>
          <w:p w14:paraId="399E4EC3">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076" w:type="dxa"/>
          </w:tcPr>
          <w:p w14:paraId="4091D746">
            <w:pPr>
              <w:widowControl w:val="true"/>
              <w:pBdr/>
              <w:spacing/>
              <w:ind w:firstLine="0"/>
              <w:jc w:val="right"/>
              <w:rPr>
                <w:rFonts w:ascii="Times New Roman" w:hAnsi="Times New Roman"/>
                <w:color w:val="000000"/>
              </w:rPr>
            </w:pPr>
            <w:r>
              <w:rPr>
                <w:rFonts w:ascii="Times New Roman" w:hAnsi="Times New Roman"/>
                <w:color w:val="000000"/>
              </w:rPr>
              <w:t xml:space="preserve">Дата соглашения</w:t>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87" w:type="dxa"/>
          </w:tcPr>
          <w:p w14:paraId="2D1334CB">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gridSpan w:val="3"/>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2049" w:type="dxa"/>
            <w:vAlign w:val="bottom"/>
          </w:tcPr>
          <w:p w14:paraId="2C2AA813">
            <w:pPr>
              <w:widowControl w:val="true"/>
              <w:pBdr/>
              <w:spacing/>
              <w:ind w:firstLine="0"/>
              <w:jc w:val="left"/>
              <w:rPr>
                <w:rFonts w:ascii="Times New Roman" w:hAnsi="Times New Roman"/>
                <w:color w:val="000000"/>
              </w:rPr>
            </w:pPr>
            <w:r>
              <w:rPr>
                <w:rFonts w:ascii="Times New Roman" w:hAnsi="Times New Roman"/>
                <w:color w:val="000000"/>
              </w:rPr>
              <w:t xml:space="preserve">Вид документа</w:t>
            </w:r>
            <w:r>
              <w:rPr>
                <w:rFonts w:ascii="Times New Roman" w:hAnsi="Times New Roman"/>
                <w:color w:val="000000"/>
              </w:rPr>
            </w:r>
            <w:r>
              <w:rPr>
                <w:rFonts w:ascii="Times New Roman" w:hAnsi="Times New Roman"/>
                <w:color w:val="000000"/>
              </w:rPr>
            </w:r>
          </w:p>
        </w:tc>
        <w:tc>
          <w:tcPr>
            <w:gridSpan w:val="2"/>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32" w:type="dxa"/>
          </w:tcPr>
          <w:p w14:paraId="5A5B39B5">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7"/>
            <w:tcBorders>
              <w:top w:val="none" w:color="000000" w:sz="4" w:space="0"/>
              <w:left w:val="none" w:color="000000" w:sz="4" w:space="0"/>
              <w:bottom w:val="single" w:color="000000" w:sz="8" w:space="0"/>
              <w:right w:val="none" w:color="000000" w:sz="4" w:space="0"/>
            </w:tcBorders>
            <w:tcMar>
              <w:left w:w="62" w:type="dxa"/>
              <w:top w:w="102" w:type="dxa"/>
              <w:right w:w="62" w:type="dxa"/>
              <w:bottom w:w="102" w:type="dxa"/>
            </w:tcMar>
            <w:tcW w:w="3664" w:type="dxa"/>
          </w:tcPr>
          <w:p w14:paraId="6CD717FF">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77" w:type="dxa"/>
          </w:tcPr>
          <w:p w14:paraId="09B4D36E">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076" w:type="dxa"/>
          </w:tcPr>
          <w:p w14:paraId="584E3AA7">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87" w:type="dxa"/>
          </w:tcPr>
          <w:p w14:paraId="108406B0">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gridSpan w:val="3"/>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2049" w:type="dxa"/>
          </w:tcPr>
          <w:p w14:paraId="68F99B67">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2"/>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32" w:type="dxa"/>
          </w:tcPr>
          <w:p w14:paraId="414BB566">
            <w:pPr>
              <w:widowControl w:val="true"/>
              <w:pBdr/>
              <w:spacing/>
              <w:ind w:firstLine="851"/>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7"/>
            <w:tcBorders>
              <w:top w:val="single" w:color="000000" w:sz="8" w:space="0"/>
              <w:left w:val="none" w:color="000000" w:sz="4" w:space="0"/>
              <w:bottom w:val="none" w:color="000000" w:sz="4" w:space="0"/>
              <w:right w:val="none" w:color="000000" w:sz="4" w:space="0"/>
            </w:tcBorders>
            <w:tcMar>
              <w:left w:w="62" w:type="dxa"/>
              <w:top w:w="102" w:type="dxa"/>
              <w:right w:w="62" w:type="dxa"/>
              <w:bottom w:w="102" w:type="dxa"/>
            </w:tcMar>
            <w:tcW w:w="3664" w:type="dxa"/>
          </w:tcPr>
          <w:p w14:paraId="095B3C40">
            <w:pPr>
              <w:widowControl w:val="true"/>
              <w:pBdr/>
              <w:spacing/>
              <w:ind w:firstLine="0"/>
              <w:jc w:val="center"/>
              <w:rPr>
                <w:rFonts w:ascii="Times New Roman" w:hAnsi="Times New Roman"/>
                <w:color w:val="000000"/>
              </w:rPr>
            </w:pPr>
            <w:r>
              <w:rPr>
                <w:rFonts w:ascii="Times New Roman" w:hAnsi="Times New Roman"/>
                <w:color w:val="000000"/>
              </w:rPr>
              <w:t xml:space="preserve">(первичный – «0", уточненный – «1», «2», «3», «...»)</w:t>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77" w:type="dxa"/>
          </w:tcPr>
          <w:p w14:paraId="581F1232">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076" w:type="dxa"/>
          </w:tcPr>
          <w:p w14:paraId="4316147F">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87" w:type="dxa"/>
            <w:vMerge w:val="restart"/>
          </w:tcPr>
          <w:p w14:paraId="29A6133D">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gridSpan w:val="12"/>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6045" w:type="dxa"/>
          </w:tcPr>
          <w:p w14:paraId="1D36D8F0">
            <w:pPr>
              <w:widowControl w:val="true"/>
              <w:pBdr/>
              <w:spacing/>
              <w:ind w:firstLine="0"/>
              <w:jc w:val="left"/>
              <w:rPr>
                <w:rFonts w:ascii="Times New Roman" w:hAnsi="Times New Roman"/>
                <w:color w:val="000000"/>
              </w:rPr>
            </w:pPr>
            <w:r>
              <w:rPr>
                <w:rFonts w:ascii="Times New Roman" w:hAnsi="Times New Roman"/>
                <w:color w:val="000000"/>
              </w:rPr>
              <w:t xml:space="preserve">Периодичность: месячная; квартальная; годовая</w:t>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77" w:type="dxa"/>
          </w:tcPr>
          <w:p w14:paraId="76E17F5A">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right w:val="single" w:color="000000" w:sz="8" w:space="0"/>
            </w:tcBorders>
            <w:tcMar>
              <w:left w:w="62" w:type="dxa"/>
              <w:top w:w="102" w:type="dxa"/>
              <w:right w:w="62" w:type="dxa"/>
              <w:bottom w:w="102" w:type="dxa"/>
            </w:tcMar>
            <w:tcW w:w="2076" w:type="dxa"/>
          </w:tcPr>
          <w:p w14:paraId="24AEFD58">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single" w:color="000000" w:sz="8" w:space="0"/>
              <w:right w:val="single" w:color="000000" w:sz="8" w:space="0"/>
            </w:tcBorders>
            <w:tcW w:w="1487" w:type="dxa"/>
            <w:vAlign w:val="center"/>
            <w:vMerge w:val="continue"/>
          </w:tcPr>
          <w:p w14:paraId="30737ECB">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r>
      <w:tr>
        <w:trPr/>
        <w:tc>
          <w:tcPr>
            <w:gridSpan w:val="12"/>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6045" w:type="dxa"/>
          </w:tcPr>
          <w:p w14:paraId="48B2D6C5">
            <w:pPr>
              <w:widowControl w:val="true"/>
              <w:pBdr/>
              <w:spacing/>
              <w:ind w:firstLine="0"/>
              <w:jc w:val="left"/>
              <w:rPr>
                <w:rFonts w:ascii="Times New Roman" w:hAnsi="Times New Roman"/>
                <w:color w:val="000000"/>
              </w:rPr>
            </w:pPr>
            <w:r>
              <w:rPr>
                <w:rFonts w:ascii="Times New Roman" w:hAnsi="Times New Roman"/>
                <w:color w:val="000000"/>
              </w:rPr>
              <w:t xml:space="preserve">Единица измерения: руб. (с точностью до второго знака после запятой)</w:t>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77" w:type="dxa"/>
          </w:tcPr>
          <w:p w14:paraId="61AA5E11">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tcBorders>
            <w:tcMar>
              <w:left w:w="62" w:type="dxa"/>
              <w:top w:w="102" w:type="dxa"/>
              <w:right w:w="62" w:type="dxa"/>
              <w:bottom w:w="102" w:type="dxa"/>
            </w:tcMar>
            <w:tcW w:w="2076" w:type="dxa"/>
            <w:vAlign w:val="bottom"/>
          </w:tcPr>
          <w:p w14:paraId="759E0BFE">
            <w:pPr>
              <w:widowControl w:val="true"/>
              <w:pBdr/>
              <w:spacing/>
              <w:ind w:firstLine="0"/>
              <w:jc w:val="right"/>
              <w:rPr>
                <w:rFonts w:ascii="Times New Roman" w:hAnsi="Times New Roman"/>
                <w:color w:val="000000"/>
              </w:rPr>
            </w:pPr>
            <w:r>
              <w:rPr>
                <w:rFonts w:ascii="Times New Roman" w:hAnsi="Times New Roman"/>
                <w:color w:val="000000"/>
              </w:rPr>
              <w:t xml:space="preserve">по ОКЕИ</w:t>
            </w:r>
            <w:r>
              <w:rPr>
                <w:rFonts w:ascii="Times New Roman" w:hAnsi="Times New Roman"/>
                <w:color w:val="000000"/>
              </w:rPr>
            </w:r>
            <w:r>
              <w:rPr>
                <w:rFonts w:ascii="Times New Roman" w:hAnsi="Times New Roman"/>
                <w:color w:val="000000"/>
              </w:rPr>
            </w:r>
          </w:p>
        </w:tc>
        <w:tc>
          <w:tcPr>
            <w:gridSpan w:val="5"/>
            <w:tcBorders>
              <w:top w:val="single" w:color="000000" w:sz="8" w:space="0"/>
            </w:tcBorders>
            <w:tcMar>
              <w:left w:w="62" w:type="dxa"/>
              <w:top w:w="102" w:type="dxa"/>
              <w:right w:w="62" w:type="dxa"/>
              <w:bottom w:w="102" w:type="dxa"/>
            </w:tcMar>
            <w:tcW w:w="1487" w:type="dxa"/>
            <w:vAlign w:val="bottom"/>
          </w:tcPr>
          <w:p w14:paraId="30B9384F">
            <w:pPr>
              <w:widowControl w:val="true"/>
              <w:pBdr/>
              <w:spacing/>
              <w:ind w:firstLine="0"/>
              <w:jc w:val="center"/>
              <w:rPr>
                <w:rFonts w:ascii="Times New Roman" w:hAnsi="Times New Roman"/>
                <w:color w:val="000000"/>
              </w:rPr>
            </w:pPr>
            <w:r/>
            <w:hyperlink r:id="rId14" w:tooltip="https://login.consultant.ru/link/?req=doc&amp;base=LAW&amp;n=412133&amp;date=05.05.2022&amp;dst=101916&amp;field=134" w:history="1">
              <w:r>
                <w:rPr>
                  <w:rFonts w:ascii="Times New Roman" w:hAnsi="Times New Roman"/>
                  <w:color w:val="000000"/>
                  <w:u w:val="single"/>
                </w:rPr>
                <w:t xml:space="preserve">383</w:t>
              </w:r>
            </w:hyperlink>
            <w:r>
              <w:rPr>
                <w:rFonts w:ascii="Times New Roman" w:hAnsi="Times New Roman"/>
                <w:color w:val="000000"/>
              </w:rPr>
            </w:r>
            <w:r>
              <w:rPr>
                <w:rFonts w:ascii="Times New Roman" w:hAnsi="Times New Roman"/>
                <w:color w:val="000000"/>
              </w:rPr>
            </w:r>
          </w:p>
        </w:tc>
      </w:tr>
      <w:tr>
        <w:trPr/>
        <w:tc>
          <w:tcPr>
            <w:gridSpan w:val="12"/>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6045" w:type="dxa"/>
          </w:tcPr>
          <w:p w14:paraId="668C53C7">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p w14:paraId="19F64595">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p w14:paraId="12114DDA">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p w14:paraId="06F6B91A">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p w14:paraId="563FDD85">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p w14:paraId="76409B4D">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p w14:paraId="68A24B91">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p w14:paraId="798279CE">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p w14:paraId="5089FA83">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p w14:paraId="71C7B1B1">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377" w:type="dxa"/>
          </w:tcPr>
          <w:p w14:paraId="74AEB485">
            <w:pPr>
              <w:widowControl w:val="true"/>
              <w:pBdr/>
              <w:spacing/>
              <w:ind w:firstLine="0"/>
              <w:jc w:val="lef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left w:val="none" w:color="000000" w:sz="4" w:space="0"/>
              <w:bottom w:val="none" w:color="000000" w:sz="4" w:space="0"/>
            </w:tcBorders>
            <w:tcMar>
              <w:left w:w="62" w:type="dxa"/>
              <w:top w:w="102" w:type="dxa"/>
              <w:right w:w="62" w:type="dxa"/>
              <w:bottom w:w="102" w:type="dxa"/>
            </w:tcMar>
            <w:tcW w:w="2076" w:type="dxa"/>
            <w:vAlign w:val="bottom"/>
          </w:tcPr>
          <w:p w14:paraId="77A40844">
            <w:pPr>
              <w:widowControl w:val="true"/>
              <w:pBdr/>
              <w:spacing/>
              <w:ind w:firstLine="0"/>
              <w:jc w:val="right"/>
              <w:rPr>
                <w:rFonts w:ascii="Times New Roman" w:hAnsi="Times New Roman"/>
                <w:color w:val="000000"/>
              </w:rPr>
            </w:pPr>
            <w:r>
              <w:rPr>
                <w:rFonts w:ascii="Times New Roman" w:hAnsi="Times New Roman"/>
                <w:color w:val="000000"/>
              </w:rPr>
            </w:r>
            <w:r>
              <w:rPr>
                <w:rFonts w:ascii="Times New Roman" w:hAnsi="Times New Roman"/>
                <w:color w:val="000000"/>
              </w:rPr>
            </w:r>
            <w:r>
              <w:rPr>
                <w:rFonts w:ascii="Times New Roman" w:hAnsi="Times New Roman"/>
                <w:color w:val="000000"/>
              </w:rPr>
            </w:r>
          </w:p>
        </w:tc>
        <w:tc>
          <w:tcPr>
            <w:gridSpan w:val="5"/>
            <w:tcBorders>
              <w:top w:val="none" w:color="000000" w:sz="4" w:space="0"/>
            </w:tcBorders>
            <w:tcMar>
              <w:left w:w="62" w:type="dxa"/>
              <w:top w:w="102" w:type="dxa"/>
              <w:right w:w="62" w:type="dxa"/>
              <w:bottom w:w="102" w:type="dxa"/>
            </w:tcMar>
            <w:tcW w:w="1487" w:type="dxa"/>
            <w:vAlign w:val="bottom"/>
          </w:tcPr>
          <w:p w14:paraId="58FA0710">
            <w:pPr>
              <w:widowControl w:val="true"/>
              <w:pBdr/>
              <w:spacing/>
              <w:ind w:firstLine="0"/>
              <w:jc w:val="center"/>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tc>
      </w:tr>
      <w:tr>
        <w:trPr/>
        <w:tc>
          <w:tcPr>
            <w:gridSpan w:val="11"/>
            <w:tcBorders>
              <w:top w:val="none" w:color="000000" w:sz="4" w:space="0"/>
              <w:left w:val="none" w:color="000000" w:sz="4" w:space="0"/>
              <w:bottom w:val="single" w:color="000000" w:sz="8" w:space="0"/>
              <w:right w:val="none" w:color="000000" w:sz="4" w:space="0"/>
            </w:tcBorders>
            <w:tcMar>
              <w:left w:w="62" w:type="dxa"/>
              <w:top w:w="102" w:type="dxa"/>
              <w:right w:w="62" w:type="dxa"/>
              <w:bottom w:w="102" w:type="dxa"/>
            </w:tcMar>
            <w:tcW w:w="5951" w:type="dxa"/>
          </w:tcPr>
          <w:p w14:paraId="191C2A51">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Раздел 1. Сведения о выплатах, осуществляемых за счет средств Субсидии</w:t>
            </w:r>
            <w:r>
              <w:rPr>
                <w:rFonts w:ascii="Times New Roman" w:hAnsi="Times New Roman"/>
                <w:color w:val="000000"/>
                <w:sz w:val="22"/>
                <w:szCs w:val="22"/>
              </w:rPr>
            </w:r>
            <w:r>
              <w:rPr>
                <w:rFonts w:ascii="Times New Roman" w:hAnsi="Times New Roman"/>
                <w:color w:val="000000"/>
                <w:sz w:val="22"/>
                <w:szCs w:val="22"/>
              </w:rPr>
            </w:r>
          </w:p>
        </w:tc>
        <w:tc>
          <w:tcPr>
            <w:gridSpan w:val="12"/>
            <w:tcBorders>
              <w:top w:val="none" w:color="000000" w:sz="4" w:space="0"/>
              <w:left w:val="none" w:color="000000" w:sz="4" w:space="0"/>
              <w:bottom w:val="single" w:color="000000" w:sz="8" w:space="0"/>
              <w:right w:val="none" w:color="000000" w:sz="4" w:space="0"/>
            </w:tcBorders>
            <w:tcMar>
              <w:left w:w="0" w:type="dxa"/>
              <w:top w:w="0" w:type="dxa"/>
              <w:right w:w="0" w:type="dxa"/>
              <w:bottom w:w="0" w:type="dxa"/>
            </w:tcMar>
            <w:tcW w:w="4034" w:type="dxa"/>
            <w:vAlign w:val="center"/>
          </w:tcPr>
          <w:p w14:paraId="3501CEF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Merge w:val="restart"/>
          </w:tcPr>
          <w:p w14:paraId="143C70D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Наименование показателя</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Merge w:val="restart"/>
          </w:tcPr>
          <w:p w14:paraId="5BF2266E">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ККод строки</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Merge w:val="restart"/>
          </w:tcPr>
          <w:p w14:paraId="75E208B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Код направления расходования Субсидии</w:t>
            </w:r>
            <w:r>
              <w:rPr>
                <w:rFonts w:ascii="Times New Roman" w:hAnsi="Times New Roman"/>
                <w:color w:val="000000"/>
                <w:sz w:val="22"/>
                <w:szCs w:val="22"/>
              </w:rPr>
            </w:r>
            <w:r>
              <w:rPr>
                <w:rFonts w:ascii="Times New Roman" w:hAnsi="Times New Roman"/>
                <w:color w:val="000000"/>
                <w:sz w:val="22"/>
                <w:szCs w:val="22"/>
              </w:rPr>
            </w:r>
          </w:p>
        </w:tc>
        <w:tc>
          <w:tcPr>
            <w:gridSpan w:val="16"/>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095" w:type="dxa"/>
          </w:tcPr>
          <w:p w14:paraId="7240F55C">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Сумма</w:t>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W w:w="1979" w:type="dxa"/>
            <w:vAlign w:val="center"/>
            <w:vMerge w:val="continue"/>
          </w:tcPr>
          <w:p w14:paraId="2335978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W w:w="763" w:type="dxa"/>
            <w:vAlign w:val="center"/>
            <w:vMerge w:val="continue"/>
          </w:tcPr>
          <w:p w14:paraId="3E2B621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W w:w="1148" w:type="dxa"/>
            <w:vAlign w:val="center"/>
            <w:vMerge w:val="continue"/>
          </w:tcPr>
          <w:p w14:paraId="4B6916D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893" w:type="dxa"/>
          </w:tcPr>
          <w:p w14:paraId="39C302D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объем выплат</w:t>
            </w:r>
            <w:r>
              <w:rPr>
                <w:rFonts w:ascii="Times New Roman" w:hAnsi="Times New Roman"/>
                <w:color w:val="000000"/>
                <w:sz w:val="22"/>
                <w:szCs w:val="22"/>
              </w:rPr>
            </w:r>
            <w:r>
              <w:rPr>
                <w:rFonts w:ascii="Times New Roman" w:hAnsi="Times New Roman"/>
                <w:color w:val="000000"/>
                <w:sz w:val="22"/>
                <w:szCs w:val="22"/>
              </w:rPr>
            </w:r>
          </w:p>
        </w:tc>
        <w:tc>
          <w:tcPr>
            <w:gridSpan w:val="8"/>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2387" w:type="dxa"/>
          </w:tcPr>
          <w:p w14:paraId="6D0CC88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отклонение от планового значения</w:t>
            </w:r>
            <w:r>
              <w:rPr>
                <w:rFonts w:ascii="Times New Roman" w:hAnsi="Times New Roman"/>
                <w:color w:val="000000"/>
                <w:sz w:val="22"/>
                <w:szCs w:val="22"/>
              </w:rPr>
            </w:r>
            <w:r>
              <w:rPr>
                <w:rFonts w:ascii="Times New Roman" w:hAnsi="Times New Roman"/>
                <w:color w:val="000000"/>
                <w:sz w:val="22"/>
                <w:szCs w:val="22"/>
              </w:rPr>
            </w:r>
          </w:p>
        </w:tc>
        <w:tc>
          <w:tcPr>
            <w:gridSpan w:val="6"/>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815" w:type="dxa"/>
          </w:tcPr>
          <w:p w14:paraId="006DD88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причина отклонения</w:t>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W w:w="1979" w:type="dxa"/>
            <w:vAlign w:val="center"/>
            <w:vMerge w:val="continue"/>
          </w:tcPr>
          <w:p w14:paraId="301B992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W w:w="763" w:type="dxa"/>
            <w:vAlign w:val="center"/>
            <w:vMerge w:val="continue"/>
          </w:tcPr>
          <w:p w14:paraId="7A0C01E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W w:w="1148" w:type="dxa"/>
            <w:vAlign w:val="center"/>
            <w:vMerge w:val="continue"/>
          </w:tcPr>
          <w:p w14:paraId="76864FD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33175F8E">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по плану</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51AAD18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фактически</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6BF977B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 абсолютных величинах (</w:t>
            </w:r>
            <w:hyperlink r:id="rId15" w:tooltip="4" w:anchor="Par3770" w:history="1">
              <w:r>
                <w:rPr>
                  <w:rFonts w:ascii="Times New Roman" w:hAnsi="Times New Roman"/>
                  <w:color w:val="000000"/>
                  <w:sz w:val="22"/>
                  <w:szCs w:val="22"/>
                </w:rPr>
                <w:t xml:space="preserve">гр. 4</w:t>
              </w:r>
            </w:hyperlink>
            <w:r>
              <w:rPr>
                <w:rFonts w:ascii="Times New Roman" w:hAnsi="Times New Roman"/>
                <w:color w:val="000000"/>
                <w:sz w:val="22"/>
                <w:szCs w:val="22"/>
              </w:rPr>
              <w:t xml:space="preserve">-</w:t>
            </w:r>
            <w:hyperlink r:id="rId16" w:tooltip="5" w:anchor="Par3771" w:history="1">
              <w:r>
                <w:rPr>
                  <w:rFonts w:ascii="Times New Roman" w:hAnsi="Times New Roman"/>
                  <w:color w:val="000000"/>
                  <w:sz w:val="22"/>
                  <w:szCs w:val="22"/>
                </w:rPr>
                <w:t xml:space="preserve">гр. 5</w:t>
              </w:r>
            </w:hyperlink>
            <w:r>
              <w:rPr>
                <w:rFonts w:ascii="Times New Roman" w:hAnsi="Times New Roman"/>
                <w:color w:val="000000"/>
                <w:sz w:val="22"/>
                <w:szCs w:val="22"/>
              </w:rPr>
              <w:t xml:space="preserve">)</w:t>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120F431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 процентах (</w:t>
            </w:r>
            <w:hyperlink r:id="rId17" w:tooltip="5" w:anchor="Par3771" w:history="1">
              <w:r>
                <w:rPr>
                  <w:rFonts w:ascii="Times New Roman" w:hAnsi="Times New Roman"/>
                  <w:color w:val="000000"/>
                  <w:sz w:val="22"/>
                  <w:szCs w:val="22"/>
                </w:rPr>
                <w:t xml:space="preserve">гр. 5</w:t>
              </w:r>
            </w:hyperlink>
            <w:r>
              <w:rPr>
                <w:rFonts w:ascii="Times New Roman" w:hAnsi="Times New Roman"/>
                <w:color w:val="000000"/>
                <w:sz w:val="22"/>
                <w:szCs w:val="22"/>
              </w:rPr>
              <w:t xml:space="preserve"> / </w:t>
            </w:r>
            <w:hyperlink r:id="rId18" w:tooltip="4" w:anchor="Par3770" w:history="1">
              <w:r>
                <w:rPr>
                  <w:rFonts w:ascii="Times New Roman" w:hAnsi="Times New Roman"/>
                  <w:color w:val="000000"/>
                  <w:sz w:val="22"/>
                  <w:szCs w:val="22"/>
                </w:rPr>
                <w:t xml:space="preserve">гр. 4</w:t>
              </w:r>
            </w:hyperlink>
            <w:r>
              <w:rPr>
                <w:rFonts w:ascii="Times New Roman" w:hAnsi="Times New Roman"/>
                <w:color w:val="000000"/>
                <w:sz w:val="22"/>
                <w:szCs w:val="22"/>
              </w:rPr>
              <w:t xml:space="preserve">) x 100%)</w:t>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626C5D28">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кКод</w:t>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171DDAF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наименование</w:t>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tcPr>
          <w:p w14:paraId="728AD266">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1</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tcPr>
          <w:p w14:paraId="4AEC9D24">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2</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tcPr>
          <w:p w14:paraId="597C2552">
            <w:pPr>
              <w:widowControl w:val="true"/>
              <w:pBdr/>
              <w:spacing/>
              <w:ind w:firstLine="0"/>
              <w:jc w:val="center"/>
              <w:rPr>
                <w:rFonts w:ascii="Times New Roman" w:hAnsi="Times New Roman"/>
                <w:color w:val="000000"/>
                <w:sz w:val="22"/>
                <w:szCs w:val="22"/>
              </w:rPr>
            </w:pPr>
            <w:r/>
            <w:bookmarkStart w:id="9" w:name="Par3769"/>
            <w:r/>
            <w:bookmarkEnd w:id="9"/>
            <w:r>
              <w:rPr>
                <w:rFonts w:ascii="Times New Roman" w:hAnsi="Times New Roman"/>
                <w:color w:val="000000"/>
                <w:sz w:val="22"/>
                <w:szCs w:val="22"/>
              </w:rPr>
              <w:t xml:space="preserve">3</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7AB5671E">
            <w:pPr>
              <w:widowControl w:val="true"/>
              <w:pBdr/>
              <w:spacing/>
              <w:ind w:firstLine="0"/>
              <w:jc w:val="center"/>
              <w:rPr>
                <w:rFonts w:ascii="Times New Roman" w:hAnsi="Times New Roman"/>
                <w:color w:val="000000"/>
                <w:sz w:val="22"/>
                <w:szCs w:val="22"/>
              </w:rPr>
            </w:pPr>
            <w:r/>
            <w:bookmarkStart w:id="10" w:name="Par3770"/>
            <w:r/>
            <w:bookmarkEnd w:id="10"/>
            <w:r>
              <w:rPr>
                <w:rFonts w:ascii="Times New Roman" w:hAnsi="Times New Roman"/>
                <w:color w:val="000000"/>
                <w:sz w:val="22"/>
                <w:szCs w:val="22"/>
              </w:rPr>
              <w:t xml:space="preserve">4</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4044AC55">
            <w:pPr>
              <w:widowControl w:val="true"/>
              <w:pBdr/>
              <w:spacing/>
              <w:ind w:firstLine="0"/>
              <w:jc w:val="center"/>
              <w:rPr>
                <w:rFonts w:ascii="Times New Roman" w:hAnsi="Times New Roman"/>
                <w:color w:val="000000"/>
                <w:sz w:val="22"/>
                <w:szCs w:val="22"/>
              </w:rPr>
            </w:pPr>
            <w:r/>
            <w:bookmarkStart w:id="11" w:name="Par3771"/>
            <w:r/>
            <w:bookmarkEnd w:id="11"/>
            <w:r>
              <w:rPr>
                <w:rFonts w:ascii="Times New Roman" w:hAnsi="Times New Roman"/>
                <w:color w:val="000000"/>
                <w:sz w:val="22"/>
                <w:szCs w:val="22"/>
              </w:rPr>
              <w:t xml:space="preserve">5</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4D1C738E">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6</w:t>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00115E47">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7</w:t>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61669FE7">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8</w:t>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4FB67DF3">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9</w:t>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1AA94B2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Остаток Субсидии на начало года, всего:</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6439985B">
            <w:pPr>
              <w:widowControl w:val="true"/>
              <w:pBdr/>
              <w:spacing/>
              <w:ind w:firstLine="851"/>
              <w:jc w:val="center"/>
              <w:rPr>
                <w:rFonts w:ascii="Times New Roman" w:hAnsi="Times New Roman"/>
                <w:color w:val="000000"/>
                <w:sz w:val="22"/>
                <w:szCs w:val="22"/>
              </w:rPr>
            </w:pPr>
            <w:r/>
            <w:bookmarkStart w:id="12" w:name="Par3777"/>
            <w:r/>
            <w:bookmarkEnd w:id="12"/>
            <w:r>
              <w:rPr>
                <w:rFonts w:ascii="Times New Roman" w:hAnsi="Times New Roman"/>
                <w:color w:val="000000"/>
                <w:sz w:val="22"/>
                <w:szCs w:val="22"/>
              </w:rPr>
              <w:t xml:space="preserve">0100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0FE45932">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1BB826A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24B9303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776C159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4C2A285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77FD7D7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5858FB7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1970009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 том числе:</w:t>
            </w:r>
            <w:r>
              <w:rPr>
                <w:rFonts w:ascii="Times New Roman" w:hAnsi="Times New Roman"/>
                <w:color w:val="000000"/>
                <w:sz w:val="22"/>
                <w:szCs w:val="22"/>
              </w:rPr>
            </w:r>
            <w:r>
              <w:rPr>
                <w:rFonts w:ascii="Times New Roman" w:hAnsi="Times New Roman"/>
                <w:color w:val="000000"/>
                <w:sz w:val="22"/>
                <w:szCs w:val="22"/>
              </w:rPr>
            </w:r>
          </w:p>
          <w:p w14:paraId="622CFCE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потребность в котором подтверждена</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41518F63">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0110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730363D5">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x</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78BB837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263666B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6054BD0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2B34EDD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6BFF17F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51BE435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1275E2E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подлежащий возврату в бюджет муниципального образования</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1987796B">
            <w:pPr>
              <w:widowControl w:val="true"/>
              <w:pBdr/>
              <w:spacing/>
              <w:ind w:firstLine="851"/>
              <w:jc w:val="center"/>
              <w:rPr>
                <w:rFonts w:ascii="Times New Roman" w:hAnsi="Times New Roman"/>
                <w:color w:val="000000"/>
                <w:sz w:val="22"/>
                <w:szCs w:val="22"/>
              </w:rPr>
            </w:pPr>
            <w:r/>
            <w:bookmarkStart w:id="13" w:name="Par3796"/>
            <w:r/>
            <w:bookmarkEnd w:id="13"/>
            <w:r>
              <w:rPr>
                <w:rFonts w:ascii="Times New Roman" w:hAnsi="Times New Roman"/>
                <w:color w:val="000000"/>
                <w:sz w:val="22"/>
                <w:szCs w:val="22"/>
              </w:rPr>
              <w:t xml:space="preserve">0120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675CA6EA">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1FB91AF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2FFE495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4A438E0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6FFB263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2663D2E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6FB6A96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center"/>
          </w:tcPr>
          <w:p w14:paraId="07552AC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Поступило средств, всего:</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1B23E84F">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0200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71FB10F0">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x</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47C8FD7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7892CDD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7693BBC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6A09E70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2CF842F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505CE5B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5D5EA4D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 том числе:</w:t>
            </w:r>
            <w:r>
              <w:rPr>
                <w:rFonts w:ascii="Times New Roman" w:hAnsi="Times New Roman"/>
                <w:color w:val="000000"/>
                <w:sz w:val="22"/>
                <w:szCs w:val="22"/>
              </w:rPr>
            </w:r>
            <w:r>
              <w:rPr>
                <w:rFonts w:ascii="Times New Roman" w:hAnsi="Times New Roman"/>
                <w:color w:val="000000"/>
                <w:sz w:val="22"/>
                <w:szCs w:val="22"/>
              </w:rPr>
            </w:r>
          </w:p>
          <w:p w14:paraId="01B36A7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из бюджета муниципального образования</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3E84224D">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0210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6CEB9974">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x</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43D0427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6F1DA9B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7F85622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3D47ADA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5641BEE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2C2363D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6343F88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возврат средств по выплатам, произведенным в прошлых отчетных периодах (дебиторской задолженности прошлых лет)</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2DBA2B51">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0220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706A0998">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x</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1EC503A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053B929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6061284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0F00021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6C44CFA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77CD8CE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0E1A639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из них:</w:t>
            </w:r>
            <w:r>
              <w:rPr>
                <w:rFonts w:ascii="Times New Roman" w:hAnsi="Times New Roman"/>
                <w:color w:val="000000"/>
                <w:sz w:val="22"/>
                <w:szCs w:val="22"/>
              </w:rPr>
            </w:r>
            <w:r>
              <w:rPr>
                <w:rFonts w:ascii="Times New Roman" w:hAnsi="Times New Roman"/>
                <w:color w:val="000000"/>
                <w:sz w:val="22"/>
                <w:szCs w:val="22"/>
              </w:rPr>
            </w:r>
          </w:p>
          <w:p w14:paraId="54C1DDD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возврат дебиторской задолженности прошлых лет, решение об использовании которой принято</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0ADE7FC6">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0221</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5832F5DA">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100D76E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3EA34A2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0E4C1C2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628F699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09B31D3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6506AFB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2D5C50C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возврат дебиторской задолженности </w:t>
            </w:r>
            <w:r>
              <w:rPr>
                <w:rFonts w:ascii="Times New Roman" w:hAnsi="Times New Roman"/>
                <w:color w:val="000000"/>
                <w:sz w:val="22"/>
                <w:szCs w:val="22"/>
              </w:rPr>
              <w:t xml:space="preserve">прошлых лет, решение об использовании которой не принято</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68D7C0AB">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0222</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55467C3A">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264B60E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2D26968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10FEC51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2E26B26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58C8794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3D8447A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1D53F79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проценты по депозитам, предоставленным займам</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5E29CE40">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0230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139CB564">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7FA0967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324669A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4F48E70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3DFEDBF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13B17FF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0738333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1D52158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иные доходы в форме штрафов и пеней по обязательствам, источником финансового обеспечения которых являлись средства Субсидии</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086ECBBA">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0240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63B127B3">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274AA11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21B110D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30C3346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13DEA60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2A1E7ED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50B8060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54FD717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Выплаты по расходам, всего:</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26DBCE09">
            <w:pPr>
              <w:widowControl w:val="true"/>
              <w:pBdr/>
              <w:spacing/>
              <w:ind w:firstLine="851"/>
              <w:jc w:val="center"/>
              <w:rPr>
                <w:rFonts w:ascii="Times New Roman" w:hAnsi="Times New Roman"/>
                <w:color w:val="000000"/>
                <w:sz w:val="22"/>
                <w:szCs w:val="22"/>
              </w:rPr>
            </w:pPr>
            <w:r/>
            <w:bookmarkStart w:id="14" w:name="Par3870"/>
            <w:r/>
            <w:bookmarkEnd w:id="14"/>
            <w:r>
              <w:rPr>
                <w:rFonts w:ascii="Times New Roman" w:hAnsi="Times New Roman"/>
                <w:color w:val="000000"/>
                <w:sz w:val="22"/>
                <w:szCs w:val="22"/>
              </w:rPr>
              <w:t xml:space="preserve">0300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4B1F5801">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163407B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3C85739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3C9BF45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1E7862F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2DF2B85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73D773B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551A695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 том числе:</w:t>
            </w:r>
            <w:r>
              <w:rPr>
                <w:rFonts w:ascii="Times New Roman" w:hAnsi="Times New Roman"/>
                <w:color w:val="000000"/>
                <w:sz w:val="22"/>
                <w:szCs w:val="22"/>
              </w:rPr>
            </w:r>
            <w:r>
              <w:rPr>
                <w:rFonts w:ascii="Times New Roman" w:hAnsi="Times New Roman"/>
                <w:color w:val="000000"/>
                <w:sz w:val="22"/>
                <w:szCs w:val="22"/>
              </w:rPr>
            </w:r>
          </w:p>
          <w:p w14:paraId="35A079D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выплаты заработной платы персоналу, всего</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0488AC52">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0310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31DF9EDB">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216B072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5848EA3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1759CD5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6E41479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6CF590B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646D7C5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5663F28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из них:</w:t>
            </w:r>
            <w:r>
              <w:rPr>
                <w:rFonts w:ascii="Times New Roman" w:hAnsi="Times New Roman"/>
                <w:color w:val="000000"/>
                <w:sz w:val="22"/>
                <w:szCs w:val="22"/>
              </w:rPr>
            </w:r>
            <w:r>
              <w:rPr>
                <w:rFonts w:ascii="Times New Roman" w:hAnsi="Times New Roman"/>
                <w:color w:val="000000"/>
                <w:sz w:val="22"/>
                <w:szCs w:val="22"/>
              </w:rPr>
            </w:r>
          </w:p>
          <w:p w14:paraId="16F3096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налог на доходы физических лиц</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15E0A12D">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0311</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104213F7">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0E8A90B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71F15AC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55B3556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539F8E4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229D229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65ACA0D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1D79F91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выплаты персоналу</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11776184">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0312</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6F89BF11">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7157AE9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4041F26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35363A5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6337AAE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4119468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54098DE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4D6B2AD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взносы на обязательное социальное страхование</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1F3003F0">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0320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10612A65">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04C6ACB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532E18C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533186C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01176CD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71783CB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30AA9DC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333F9CF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из них:</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7701420B">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7639E72E">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40955C3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5F4BE84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101902F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30B11EF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3425D7F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350EA56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2460B57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иные выплаты физическим лицам</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7376129C">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0330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4852D3E7">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25D08A7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2A1E86B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0D17A09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322CDFD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2702CF5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5A68B8A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08EEF10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закупка работ и услуг, всего:</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15DB6C0D">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0340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0E96B9D5">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7D7918B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5E3F27D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2E45BD9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6736E76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1161928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1966EDD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4D045EE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из них:</w:t>
            </w:r>
            <w:r>
              <w:rPr>
                <w:rFonts w:ascii="Times New Roman" w:hAnsi="Times New Roman"/>
                <w:color w:val="000000"/>
                <w:sz w:val="22"/>
                <w:szCs w:val="22"/>
              </w:rPr>
            </w:r>
            <w:r>
              <w:rPr>
                <w:rFonts w:ascii="Times New Roman" w:hAnsi="Times New Roman"/>
                <w:color w:val="000000"/>
                <w:sz w:val="22"/>
                <w:szCs w:val="22"/>
              </w:rPr>
            </w:r>
          </w:p>
          <w:p w14:paraId="654F9C1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оплата работ и услуг контрагентам</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5975F4B0">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0341</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46C317FD">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6BBABCC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49FCE77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081D9EF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4743D81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7B42DB6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083ECAD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655EFB5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из них:</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4507C27A">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26F2C175">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505D086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3C59468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4969B50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4DC981D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47A6096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098CB32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06A608D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налог на добавленную стоимость</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566E4864">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0342</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1EFFF34E">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5F8F2EC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7B2CBDE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37831A1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2F05275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4746D08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0D13C9B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67AD128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закупка непроизведенных </w:t>
            </w:r>
            <w:r>
              <w:rPr>
                <w:rFonts w:ascii="Times New Roman" w:hAnsi="Times New Roman"/>
                <w:color w:val="000000"/>
                <w:sz w:val="22"/>
                <w:szCs w:val="22"/>
              </w:rPr>
              <w:t xml:space="preserve">активов, нематериальных активов, материальных запасов и основных средств, всего:</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192FD8FB">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0350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01882AC1">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10CF209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02CD5D7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398CDEE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12AF9E5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177CB46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7378402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42C7FC7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из них:</w:t>
            </w:r>
            <w:r>
              <w:rPr>
                <w:rFonts w:ascii="Times New Roman" w:hAnsi="Times New Roman"/>
                <w:color w:val="000000"/>
                <w:sz w:val="22"/>
                <w:szCs w:val="22"/>
              </w:rPr>
            </w:r>
            <w:r>
              <w:rPr>
                <w:rFonts w:ascii="Times New Roman" w:hAnsi="Times New Roman"/>
                <w:color w:val="000000"/>
                <w:sz w:val="22"/>
                <w:szCs w:val="22"/>
              </w:rPr>
            </w:r>
          </w:p>
          <w:p w14:paraId="05D0009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оплата работ и услуг контрагентам</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2AA5A72C">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0351</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44AA9351">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4F19712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4B5D4B9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44E9577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3528CFB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551D124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5F6C59B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418C2D6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из них:</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39D997CE">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1DAF0417">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1FC9667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4D62ABC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65EEB23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7975D83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19FAB7A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1E3604A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5E583D5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налог на добавленную стоимость</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392EA6E1">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0352</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7FD73733">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32E8378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65FC63E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6647574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313CC08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0182F8D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4B8CAEC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0D76665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уплата налогов, сборов и иных платежей в бюджеты бюджетной системы Российской Федерации, за исключением налога на добавленную стоимость и взносов на обязательное социальное страхование, всего:</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3AFD276A">
            <w:pPr>
              <w:widowControl w:val="true"/>
              <w:pBdr/>
              <w:spacing/>
              <w:ind w:firstLine="851"/>
              <w:jc w:val="center"/>
              <w:rPr>
                <w:rFonts w:ascii="Times New Roman" w:hAnsi="Times New Roman"/>
                <w:color w:val="000000"/>
                <w:sz w:val="22"/>
                <w:szCs w:val="22"/>
              </w:rPr>
            </w:pPr>
            <w:r/>
            <w:bookmarkStart w:id="15" w:name="Par4036"/>
            <w:r/>
            <w:bookmarkEnd w:id="15"/>
            <w:r>
              <w:rPr>
                <w:rFonts w:ascii="Times New Roman" w:hAnsi="Times New Roman"/>
                <w:color w:val="000000"/>
                <w:sz w:val="22"/>
                <w:szCs w:val="22"/>
              </w:rPr>
              <w:t xml:space="preserve">0360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2D3E6ADA">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6700728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2013F50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6430283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5CC035F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103F2FC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6545E9F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61C75F5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из них:</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40C56446">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7B20FE20">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195FF8E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4755ED3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6EE43C3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2610DF4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0618E9F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605FF6B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7966C74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предоставление средств иным юридическим лицам, индивидуальным предпринимателям, физическим лицам в форме гранта</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10702071">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0370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6DD91FD5">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0C4EDED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2F05AA3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537B1C9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0A61B52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0014B9F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2011A21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0494C98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предоставление средств иным юридическим лицам в форме вклада в уставный (складочный) капитал юридического лица, в имущество юридического лица</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4DF1123C">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0380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70D4EC0C">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144E53C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01B0F93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1F26009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5D046CC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44E0FE9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5A6AC81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503AFBF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иные выплаты, всего:</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387430FF">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0390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094D2658">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0953479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3D4D534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35B47AD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0AAF9A0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6E45A41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0F7F712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4C34B00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из них:</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09B859AC">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178453C7">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2816521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1DB683E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19FCE95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0F608A0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0076FC5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3491C98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242DA2D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Возвращено в бюджет муниципального образования, всего:</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0858E055">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0400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7BBB2D70">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x</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6D2D94B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5CC335F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3DF5F57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5098D8D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3DF5552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7B8B76A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274D36E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 том числе:</w:t>
            </w:r>
            <w:r>
              <w:rPr>
                <w:rFonts w:ascii="Times New Roman" w:hAnsi="Times New Roman"/>
                <w:color w:val="000000"/>
                <w:sz w:val="22"/>
                <w:szCs w:val="22"/>
              </w:rPr>
            </w:r>
            <w:r>
              <w:rPr>
                <w:rFonts w:ascii="Times New Roman" w:hAnsi="Times New Roman"/>
                <w:color w:val="000000"/>
                <w:sz w:val="22"/>
                <w:szCs w:val="22"/>
              </w:rPr>
            </w:r>
          </w:p>
          <w:p w14:paraId="4393199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израсходованных не по целевому назначению</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297CD1AD">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0410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7AC9B84A">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x</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3CBBF6F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0FDA2D0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4544693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6AB575A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6C856B8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7FAA535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20528FA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 результате применения штрафных санкций</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0A9436B0">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0420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331FFF3E">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x</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69EC295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0162650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5D5588E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0202DD5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07212F9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3D0C7F9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31C8DA9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 сумме остатка Субсидии на начало года, потребность в которой не подтверждена</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48735AF7">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0430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3640E9B5">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54652DD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041FA6D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2B56C39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656DBEE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3056BE9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239A854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646024B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 сумме возврата дебиторской задолженности прошлых лет, решение об использовании которой не принято</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0CA4E0CC">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0440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0A760DBA">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74123B8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519C456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11DC54F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2E6DBEE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3B3497D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4B94817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1DD18E3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Остаток Субсидии на конец отчетного периода, всего:</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7108B6C4">
            <w:pPr>
              <w:widowControl w:val="true"/>
              <w:pBdr/>
              <w:spacing/>
              <w:ind w:firstLine="851"/>
              <w:jc w:val="center"/>
              <w:rPr>
                <w:rFonts w:ascii="Times New Roman" w:hAnsi="Times New Roman"/>
                <w:color w:val="000000"/>
                <w:sz w:val="22"/>
                <w:szCs w:val="22"/>
              </w:rPr>
            </w:pPr>
            <w:r/>
            <w:bookmarkStart w:id="16" w:name="Par4154"/>
            <w:r/>
            <w:bookmarkEnd w:id="16"/>
            <w:r>
              <w:rPr>
                <w:rFonts w:ascii="Times New Roman" w:hAnsi="Times New Roman"/>
                <w:color w:val="000000"/>
                <w:sz w:val="22"/>
                <w:szCs w:val="22"/>
              </w:rPr>
              <w:t xml:space="preserve">0500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20292A20">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x</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718DFCD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7ADBE72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5E44837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093682A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4BD52A3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31FF984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16BF769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 том числе:</w:t>
            </w:r>
            <w:r>
              <w:rPr>
                <w:rFonts w:ascii="Times New Roman" w:hAnsi="Times New Roman"/>
                <w:color w:val="000000"/>
                <w:sz w:val="22"/>
                <w:szCs w:val="22"/>
              </w:rPr>
            </w:r>
            <w:r>
              <w:rPr>
                <w:rFonts w:ascii="Times New Roman" w:hAnsi="Times New Roman"/>
                <w:color w:val="000000"/>
                <w:sz w:val="22"/>
                <w:szCs w:val="22"/>
              </w:rPr>
            </w:r>
          </w:p>
          <w:p w14:paraId="762E611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требуется в направлении на те же цели</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58B4B8B8">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0510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6C45E79A">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x</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4993EBE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2A0FA2A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49733B0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10D113F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663E85B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15CA88F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bottom"/>
          </w:tcPr>
          <w:p w14:paraId="64A1775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подлежит возврату в бюджет муниципального образования</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71FE3344">
            <w:pPr>
              <w:widowControl w:val="true"/>
              <w:pBdr/>
              <w:spacing/>
              <w:ind w:firstLine="851"/>
              <w:jc w:val="center"/>
              <w:rPr>
                <w:rFonts w:ascii="Times New Roman" w:hAnsi="Times New Roman"/>
                <w:color w:val="000000"/>
                <w:sz w:val="22"/>
                <w:szCs w:val="22"/>
              </w:rPr>
            </w:pPr>
            <w:r/>
            <w:bookmarkStart w:id="17" w:name="Par4173"/>
            <w:r/>
            <w:bookmarkEnd w:id="17"/>
            <w:r>
              <w:rPr>
                <w:rFonts w:ascii="Times New Roman" w:hAnsi="Times New Roman"/>
                <w:color w:val="000000"/>
                <w:sz w:val="22"/>
                <w:szCs w:val="22"/>
              </w:rPr>
              <w:t xml:space="preserve">0520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3FD6F22E">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x</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1802332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3E10B11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47701DB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3BF8403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05A7D97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56470D7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tcPr>
          <w:p w14:paraId="03AFBAA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Справочно: выплаты по расходам за счет процентов, полученных от размещения средств Субсидии на депозитах</w:t>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763" w:type="dxa"/>
            <w:vAlign w:val="bottom"/>
          </w:tcPr>
          <w:p w14:paraId="3A8F5840">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0550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148" w:type="dxa"/>
            <w:vAlign w:val="bottom"/>
          </w:tcPr>
          <w:p w14:paraId="78D59FFD">
            <w:pPr>
              <w:widowControl w:val="true"/>
              <w:pBdr/>
              <w:spacing/>
              <w:ind w:firstLine="851"/>
              <w:jc w:val="center"/>
              <w:rPr>
                <w:rFonts w:ascii="Times New Roman" w:hAnsi="Times New Roman"/>
                <w:color w:val="000000"/>
                <w:sz w:val="22"/>
                <w:szCs w:val="22"/>
              </w:rPr>
            </w:pPr>
            <w:r>
              <w:rPr>
                <w:rFonts w:ascii="Times New Roman" w:hAnsi="Times New Roman"/>
                <w:color w:val="000000"/>
                <w:sz w:val="22"/>
                <w:szCs w:val="22"/>
              </w:rPr>
              <w:t xml:space="preserve">x</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20B242B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16" w:type="dxa"/>
          </w:tcPr>
          <w:p w14:paraId="689D83B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5"/>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2592269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03DD801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39" w:type="dxa"/>
          </w:tcPr>
          <w:p w14:paraId="37C32E8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76" w:type="dxa"/>
          </w:tcPr>
          <w:p w14:paraId="4D2BCC8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979" w:type="dxa"/>
            <w:vAlign w:val="center"/>
          </w:tcPr>
          <w:p w14:paraId="62B6B475">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58" w:type="dxa"/>
            <w:vAlign w:val="center"/>
          </w:tcPr>
          <w:p w14:paraId="1FE0A141">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330" w:type="dxa"/>
            <w:vAlign w:val="center"/>
          </w:tcPr>
          <w:p w14:paraId="4F8FF9E6">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2"/>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375" w:type="dxa"/>
            <w:vAlign w:val="center"/>
          </w:tcPr>
          <w:p w14:paraId="6E50D5B2">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48" w:type="dxa"/>
            <w:vAlign w:val="center"/>
          </w:tcPr>
          <w:p w14:paraId="022B7181">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77" w:type="dxa"/>
            <w:vAlign w:val="center"/>
          </w:tcPr>
          <w:p w14:paraId="3A17587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216" w:type="dxa"/>
            <w:vAlign w:val="center"/>
          </w:tcPr>
          <w:p w14:paraId="2519B7E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57" w:type="dxa"/>
            <w:vAlign w:val="center"/>
          </w:tcPr>
          <w:p w14:paraId="0360CE1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1" w:type="dxa"/>
            <w:vAlign w:val="center"/>
          </w:tcPr>
          <w:p w14:paraId="1ED0A6F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3" w:type="dxa"/>
            <w:vAlign w:val="center"/>
          </w:tcPr>
          <w:p w14:paraId="4B54B6D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294" w:type="dxa"/>
            <w:vAlign w:val="center"/>
          </w:tcPr>
          <w:p w14:paraId="22D0677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4"/>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369" w:type="dxa"/>
            <w:vAlign w:val="center"/>
          </w:tcPr>
          <w:p w14:paraId="50EBF5A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405" w:type="dxa"/>
            <w:vAlign w:val="center"/>
          </w:tcPr>
          <w:p w14:paraId="217612C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218" w:type="dxa"/>
            <w:vAlign w:val="center"/>
          </w:tcPr>
          <w:p w14:paraId="0CABD50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565" w:type="dxa"/>
            <w:vAlign w:val="center"/>
          </w:tcPr>
          <w:p w14:paraId="19B5879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bl>
    <w:p w14:paraId="139E8BA9">
      <w:pPr>
        <w:widowControl w:val="true"/>
        <w:pBdr/>
        <w:spacing/>
        <w:ind w:firstLine="851"/>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p w14:paraId="4D688F8E">
      <w:pPr>
        <w:widowControl w:val="true"/>
        <w:pBdr/>
        <w:spacing/>
        <w:ind w:firstLine="851"/>
        <w:rPr>
          <w:rFonts w:ascii="Times New Roman" w:hAnsi="Times New Roman"/>
          <w:color w:val="000000"/>
          <w:sz w:val="22"/>
          <w:szCs w:val="22"/>
        </w:rPr>
      </w:pPr>
      <w:r>
        <w:rPr>
          <w:rFonts w:ascii="Times New Roman" w:hAnsi="Times New Roman"/>
          <w:color w:val="000000"/>
          <w:sz w:val="22"/>
          <w:szCs w:val="22"/>
        </w:rPr>
        <w:br w:type="page" w:clear="all"/>
      </w:r>
      <w:r>
        <w:rPr>
          <w:rFonts w:ascii="Times New Roman" w:hAnsi="Times New Roman"/>
          <w:color w:val="000000"/>
          <w:sz w:val="22"/>
          <w:szCs w:val="22"/>
        </w:rPr>
        <w:t xml:space="preserve">Раздел 2. Сведения об обязательствах, источником финансового обеспечения которых являются средства Субсидии</w:t>
      </w:r>
      <w:r>
        <w:rPr>
          <w:rFonts w:ascii="Times New Roman" w:hAnsi="Times New Roman"/>
          <w:color w:val="000000"/>
          <w:sz w:val="22"/>
          <w:szCs w:val="22"/>
        </w:rPr>
      </w:r>
      <w:r>
        <w:rPr>
          <w:rFonts w:ascii="Times New Roman" w:hAnsi="Times New Roman"/>
          <w:color w:val="000000"/>
          <w:sz w:val="22"/>
          <w:szCs w:val="22"/>
        </w:rPr>
      </w:r>
    </w:p>
    <w:p w14:paraId="1CC66284">
      <w:pPr>
        <w:widowControl w:val="true"/>
        <w:pBdr/>
        <w:spacing/>
        <w:ind w:firstLine="851"/>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bl>
      <w:tblPr>
        <w:tblInd w:w="-789" w:type="dxa"/>
        <w:tblW w:w="10869" w:type="dxa"/>
        <w:tblCellMar>
          <w:left w:w="15" w:type="dxa"/>
          <w:top w:w="15" w:type="dxa"/>
          <w:right w:w="15" w:type="dxa"/>
          <w:bottom w:w="15" w:type="dxa"/>
        </w:tblCellMar>
        <w:tblBorders>
          <w:top w:val="single" w:color="000000" w:sz="8" w:space="0"/>
          <w:left w:val="single" w:color="000000" w:sz="8" w:space="0"/>
          <w:bottom w:val="single" w:color="000000" w:sz="8" w:space="0"/>
          <w:right w:val="single" w:color="000000" w:sz="8" w:space="0"/>
        </w:tblBorders>
        <w:tblLook w:val="04A0" w:firstRow="1" w:lastRow="0" w:firstColumn="1" w:lastColumn="0" w:noHBand="0" w:noVBand="1"/>
      </w:tblPr>
      <w:tblGrid>
        <w:gridCol w:w="1979"/>
        <w:gridCol w:w="564"/>
        <w:gridCol w:w="1410"/>
        <w:gridCol w:w="677"/>
        <w:gridCol w:w="624"/>
        <w:gridCol w:w="1318"/>
        <w:gridCol w:w="1288"/>
        <w:gridCol w:w="1099"/>
        <w:gridCol w:w="453"/>
        <w:gridCol w:w="1457"/>
      </w:tblGrid>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Merge w:val="restart"/>
          </w:tcPr>
          <w:p w14:paraId="3A4A6DA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Наименование показателя</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64" w:type="dxa"/>
            <w:vMerge w:val="restart"/>
          </w:tcPr>
          <w:p w14:paraId="409AA0BF">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Код стр</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10" w:type="dxa"/>
            <w:vMerge w:val="restart"/>
          </w:tcPr>
          <w:p w14:paraId="0327058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Код направления расходования Субсидии</w:t>
            </w:r>
            <w:r>
              <w:rPr>
                <w:rFonts w:ascii="Times New Roman" w:hAnsi="Times New Roman"/>
                <w:color w:val="000000"/>
                <w:sz w:val="22"/>
                <w:szCs w:val="22"/>
              </w:rPr>
            </w:r>
            <w:r>
              <w:rPr>
                <w:rFonts w:ascii="Times New Roman" w:hAnsi="Times New Roman"/>
                <w:color w:val="000000"/>
                <w:sz w:val="22"/>
                <w:szCs w:val="22"/>
              </w:rPr>
            </w:r>
          </w:p>
        </w:tc>
        <w:tc>
          <w:tcPr>
            <w:gridSpan w:val="7"/>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916" w:type="dxa"/>
          </w:tcPr>
          <w:p w14:paraId="7FE8DC4E">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Сумма</w:t>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W w:w="1979" w:type="dxa"/>
            <w:vAlign w:val="center"/>
            <w:vMerge w:val="continue"/>
          </w:tcPr>
          <w:p w14:paraId="18C7AFF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W w:w="564" w:type="dxa"/>
            <w:vAlign w:val="center"/>
            <w:vMerge w:val="continue"/>
          </w:tcPr>
          <w:p w14:paraId="4DD765A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W w:w="0" w:type="auto"/>
            <w:vAlign w:val="center"/>
            <w:vMerge w:val="continue"/>
          </w:tcPr>
          <w:p w14:paraId="4CF6BD6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gridSpan w:val="3"/>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2619" w:type="dxa"/>
          </w:tcPr>
          <w:p w14:paraId="7D23469C">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объем принятых обязательств</w:t>
            </w:r>
            <w:r>
              <w:rPr>
                <w:rFonts w:ascii="Times New Roman" w:hAnsi="Times New Roman"/>
                <w:color w:val="000000"/>
                <w:sz w:val="22"/>
                <w:szCs w:val="22"/>
              </w:rPr>
            </w:r>
            <w:r>
              <w:rPr>
                <w:rFonts w:ascii="Times New Roman" w:hAnsi="Times New Roman"/>
                <w:color w:val="000000"/>
                <w:sz w:val="22"/>
                <w:szCs w:val="22"/>
              </w:rPr>
            </w:r>
          </w:p>
        </w:tc>
        <w:tc>
          <w:tcPr>
            <w:gridSpan w:val="2"/>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2387" w:type="dxa"/>
          </w:tcPr>
          <w:p w14:paraId="362EDC2B">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отклонение от планового значения</w:t>
            </w:r>
            <w:r>
              <w:rPr>
                <w:rFonts w:ascii="Times New Roman" w:hAnsi="Times New Roman"/>
                <w:color w:val="000000"/>
                <w:sz w:val="22"/>
                <w:szCs w:val="22"/>
              </w:rPr>
            </w:r>
            <w:r>
              <w:rPr>
                <w:rFonts w:ascii="Times New Roman" w:hAnsi="Times New Roman"/>
                <w:color w:val="000000"/>
                <w:sz w:val="22"/>
                <w:szCs w:val="22"/>
              </w:rPr>
            </w:r>
          </w:p>
        </w:tc>
        <w:tc>
          <w:tcPr>
            <w:gridSpan w:val="2"/>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910" w:type="dxa"/>
          </w:tcPr>
          <w:p w14:paraId="51F38F0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причина отклонения</w:t>
            </w:r>
            <w:r>
              <w:rPr>
                <w:rFonts w:ascii="Times New Roman" w:hAnsi="Times New Roman"/>
                <w:color w:val="000000"/>
                <w:sz w:val="22"/>
                <w:szCs w:val="22"/>
              </w:rPr>
            </w:r>
            <w:r>
              <w:rPr>
                <w:rFonts w:ascii="Times New Roman" w:hAnsi="Times New Roman"/>
                <w:color w:val="000000"/>
                <w:sz w:val="22"/>
                <w:szCs w:val="22"/>
              </w:rPr>
            </w:r>
          </w:p>
        </w:tc>
      </w:tr>
      <w:tr>
        <w:trPr>
          <w:trHeight w:val="253"/>
        </w:trPr>
        <w:tc>
          <w:tcPr>
            <w:tcBorders>
              <w:top w:val="single" w:color="000000" w:sz="8" w:space="0"/>
              <w:left w:val="single" w:color="000000" w:sz="8" w:space="0"/>
              <w:bottom w:val="single" w:color="000000" w:sz="8" w:space="0"/>
              <w:right w:val="single" w:color="000000" w:sz="8" w:space="0"/>
            </w:tcBorders>
            <w:tcW w:w="1979" w:type="dxa"/>
            <w:vAlign w:val="center"/>
            <w:vMerge w:val="continue"/>
          </w:tcPr>
          <w:p w14:paraId="6C452A9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W w:w="564" w:type="dxa"/>
            <w:vAlign w:val="center"/>
            <w:vMerge w:val="continue"/>
          </w:tcPr>
          <w:p w14:paraId="1A405FE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W w:w="0" w:type="auto"/>
            <w:vAlign w:val="center"/>
            <w:vMerge w:val="continue"/>
          </w:tcPr>
          <w:p w14:paraId="5F7F4F9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677" w:type="dxa"/>
            <w:vMerge w:val="restart"/>
          </w:tcPr>
          <w:p w14:paraId="06F63330">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по плану</w:t>
            </w:r>
            <w:r>
              <w:rPr>
                <w:rFonts w:ascii="Times New Roman" w:hAnsi="Times New Roman"/>
                <w:color w:val="000000"/>
                <w:sz w:val="22"/>
                <w:szCs w:val="22"/>
              </w:rPr>
            </w:r>
            <w:r>
              <w:rPr>
                <w:rFonts w:ascii="Times New Roman" w:hAnsi="Times New Roman"/>
                <w:color w:val="000000"/>
                <w:sz w:val="22"/>
                <w:szCs w:val="22"/>
              </w:rPr>
            </w:r>
          </w:p>
        </w:tc>
        <w:tc>
          <w:tcPr>
            <w:gridSpan w:val="2"/>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942" w:type="dxa"/>
          </w:tcPr>
          <w:p w14:paraId="5BFD8FA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фактически</w:t>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88" w:type="dxa"/>
            <w:vMerge w:val="restart"/>
          </w:tcPr>
          <w:p w14:paraId="4E8CFC2F">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в абсолютных величинах (</w:t>
            </w:r>
            <w:hyperlink r:id="rId19" w:tooltip="4" w:anchor="Par4228" w:history="1">
              <w:r>
                <w:rPr>
                  <w:rFonts w:ascii="Times New Roman" w:hAnsi="Times New Roman"/>
                  <w:color w:val="000000"/>
                  <w:sz w:val="22"/>
                  <w:szCs w:val="22"/>
                </w:rPr>
                <w:t xml:space="preserve">гр. 4</w:t>
              </w:r>
            </w:hyperlink>
            <w:r>
              <w:rPr>
                <w:rFonts w:ascii="Times New Roman" w:hAnsi="Times New Roman"/>
                <w:color w:val="000000"/>
                <w:sz w:val="22"/>
                <w:szCs w:val="22"/>
              </w:rPr>
              <w:t xml:space="preserve">-</w:t>
            </w:r>
            <w:hyperlink r:id="rId20" w:tooltip="5" w:anchor="Par4229" w:history="1">
              <w:r>
                <w:rPr>
                  <w:rFonts w:ascii="Times New Roman" w:hAnsi="Times New Roman"/>
                  <w:color w:val="000000"/>
                  <w:sz w:val="22"/>
                  <w:szCs w:val="22"/>
                </w:rPr>
                <w:t xml:space="preserve">гр. 5</w:t>
              </w:r>
            </w:hyperlink>
            <w:r>
              <w:rPr>
                <w:rFonts w:ascii="Times New Roman" w:hAnsi="Times New Roman"/>
                <w:color w:val="000000"/>
                <w:sz w:val="22"/>
                <w:szCs w:val="22"/>
              </w:rPr>
              <w:t xml:space="preserve">)</w:t>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099" w:type="dxa"/>
            <w:vMerge w:val="restart"/>
          </w:tcPr>
          <w:p w14:paraId="03A30B64">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в процентах (</w:t>
            </w:r>
            <w:hyperlink r:id="rId21" w:tooltip="5" w:anchor="Par4229" w:history="1">
              <w:r>
                <w:rPr>
                  <w:rFonts w:ascii="Times New Roman" w:hAnsi="Times New Roman"/>
                  <w:color w:val="000000"/>
                  <w:sz w:val="22"/>
                  <w:szCs w:val="22"/>
                </w:rPr>
                <w:t xml:space="preserve">гр. 5</w:t>
              </w:r>
            </w:hyperlink>
            <w:r>
              <w:rPr>
                <w:rFonts w:ascii="Times New Roman" w:hAnsi="Times New Roman"/>
                <w:color w:val="000000"/>
                <w:sz w:val="22"/>
                <w:szCs w:val="22"/>
              </w:rPr>
              <w:t xml:space="preserve">/ </w:t>
            </w:r>
            <w:hyperlink r:id="rId22" w:tooltip="4" w:anchor="Par4228" w:history="1">
              <w:r>
                <w:rPr>
                  <w:rFonts w:ascii="Times New Roman" w:hAnsi="Times New Roman"/>
                  <w:color w:val="000000"/>
                  <w:sz w:val="22"/>
                  <w:szCs w:val="22"/>
                </w:rPr>
                <w:t xml:space="preserve">гр. 4</w:t>
              </w:r>
            </w:hyperlink>
            <w:r>
              <w:rPr>
                <w:rFonts w:ascii="Times New Roman" w:hAnsi="Times New Roman"/>
                <w:color w:val="000000"/>
                <w:sz w:val="22"/>
                <w:szCs w:val="22"/>
              </w:rPr>
              <w:t xml:space="preserve">) x 100%)</w:t>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453" w:type="dxa"/>
            <w:vMerge w:val="restart"/>
          </w:tcPr>
          <w:p w14:paraId="55A086CF">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код</w:t>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57" w:type="dxa"/>
            <w:vMerge w:val="restart"/>
          </w:tcPr>
          <w:p w14:paraId="0D1521F7">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наименование</w:t>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W w:w="1979" w:type="dxa"/>
            <w:vAlign w:val="center"/>
            <w:vMerge w:val="continue"/>
          </w:tcPr>
          <w:p w14:paraId="059E249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W w:w="564" w:type="dxa"/>
            <w:vAlign w:val="center"/>
            <w:vMerge w:val="continue"/>
          </w:tcPr>
          <w:p w14:paraId="7D3E30A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W w:w="0" w:type="auto"/>
            <w:vAlign w:val="center"/>
            <w:vMerge w:val="continue"/>
          </w:tcPr>
          <w:p w14:paraId="675E76F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W w:w="0" w:type="auto"/>
            <w:vAlign w:val="center"/>
            <w:vMerge w:val="continue"/>
          </w:tcPr>
          <w:p w14:paraId="00B8A5F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624" w:type="dxa"/>
          </w:tcPr>
          <w:p w14:paraId="5E3DF09F">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всего</w:t>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318" w:type="dxa"/>
          </w:tcPr>
          <w:p w14:paraId="44E50FB7">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из них подлежащих исполнению в текущем финансовом году</w:t>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W w:w="0" w:type="auto"/>
            <w:vAlign w:val="center"/>
            <w:vMerge w:val="continue"/>
          </w:tcPr>
          <w:p w14:paraId="0E7DF4D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W w:w="1099" w:type="dxa"/>
            <w:vAlign w:val="center"/>
            <w:vMerge w:val="continue"/>
          </w:tcPr>
          <w:p w14:paraId="7B8AC6A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W w:w="0" w:type="auto"/>
            <w:vAlign w:val="center"/>
            <w:vMerge w:val="continue"/>
          </w:tcPr>
          <w:p w14:paraId="399CFF0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W w:w="1457" w:type="dxa"/>
            <w:vAlign w:val="center"/>
            <w:vMerge w:val="continue"/>
          </w:tcPr>
          <w:p w14:paraId="2ECB876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none" w:color="000000" w:sz="4" w:space="0"/>
              <w:left w:val="single" w:color="000000" w:sz="8" w:space="0"/>
              <w:bottom w:val="single" w:color="000000" w:sz="8" w:space="0"/>
              <w:right w:val="single" w:color="000000" w:sz="8" w:space="0"/>
            </w:tcBorders>
            <w:tcMar>
              <w:left w:w="62" w:type="dxa"/>
              <w:top w:w="102" w:type="dxa"/>
              <w:right w:w="62" w:type="dxa"/>
              <w:bottom w:w="102" w:type="dxa"/>
            </w:tcMar>
            <w:tcW w:w="1979" w:type="dxa"/>
          </w:tcPr>
          <w:p w14:paraId="766C205E">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1</w:t>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564" w:type="dxa"/>
          </w:tcPr>
          <w:p w14:paraId="69A348A2">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2</w:t>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10" w:type="dxa"/>
          </w:tcPr>
          <w:p w14:paraId="7C03B006">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3</w:t>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677" w:type="dxa"/>
          </w:tcPr>
          <w:p w14:paraId="340CF77B">
            <w:pPr>
              <w:widowControl w:val="true"/>
              <w:pBdr/>
              <w:spacing/>
              <w:ind w:firstLine="0"/>
              <w:jc w:val="center"/>
              <w:rPr>
                <w:rFonts w:ascii="Times New Roman" w:hAnsi="Times New Roman"/>
                <w:color w:val="000000"/>
                <w:sz w:val="22"/>
                <w:szCs w:val="22"/>
              </w:rPr>
            </w:pPr>
            <w:r/>
            <w:bookmarkStart w:id="18" w:name="Par4228"/>
            <w:r/>
            <w:bookmarkEnd w:id="18"/>
            <w:r>
              <w:rPr>
                <w:rFonts w:ascii="Times New Roman" w:hAnsi="Times New Roman"/>
                <w:color w:val="000000"/>
                <w:sz w:val="22"/>
                <w:szCs w:val="22"/>
              </w:rPr>
              <w:t xml:space="preserve">4</w:t>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624" w:type="dxa"/>
          </w:tcPr>
          <w:p w14:paraId="01A04B19">
            <w:pPr>
              <w:widowControl w:val="true"/>
              <w:pBdr/>
              <w:spacing/>
              <w:ind w:firstLine="0"/>
              <w:jc w:val="center"/>
              <w:rPr>
                <w:rFonts w:ascii="Times New Roman" w:hAnsi="Times New Roman"/>
                <w:color w:val="000000"/>
                <w:sz w:val="22"/>
                <w:szCs w:val="22"/>
              </w:rPr>
            </w:pPr>
            <w:r/>
            <w:bookmarkStart w:id="19" w:name="Par4229"/>
            <w:r/>
            <w:bookmarkEnd w:id="19"/>
            <w:r>
              <w:rPr>
                <w:rFonts w:ascii="Times New Roman" w:hAnsi="Times New Roman"/>
                <w:color w:val="000000"/>
                <w:sz w:val="22"/>
                <w:szCs w:val="22"/>
              </w:rPr>
              <w:t xml:space="preserve">5</w:t>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318" w:type="dxa"/>
          </w:tcPr>
          <w:p w14:paraId="56518AA8">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6</w:t>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288" w:type="dxa"/>
          </w:tcPr>
          <w:p w14:paraId="494E2477">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7</w:t>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099" w:type="dxa"/>
          </w:tcPr>
          <w:p w14:paraId="215810F5">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8</w:t>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453" w:type="dxa"/>
          </w:tcPr>
          <w:p w14:paraId="73EF5C85">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9</w:t>
            </w:r>
            <w:r>
              <w:rPr>
                <w:rFonts w:ascii="Times New Roman" w:hAnsi="Times New Roman"/>
                <w:color w:val="000000"/>
                <w:sz w:val="22"/>
                <w:szCs w:val="22"/>
              </w:rPr>
            </w:r>
            <w:r>
              <w:rPr>
                <w:rFonts w:ascii="Times New Roman" w:hAnsi="Times New Roman"/>
                <w:color w:val="000000"/>
                <w:sz w:val="22"/>
                <w:szCs w:val="22"/>
              </w:rPr>
            </w:r>
          </w:p>
        </w:tc>
        <w:tc>
          <w:tcPr>
            <w:tcBorders>
              <w:top w:val="none" w:color="000000" w:sz="4" w:space="0"/>
              <w:left w:val="none" w:color="000000" w:sz="4" w:space="0"/>
              <w:bottom w:val="single" w:color="000000" w:sz="8" w:space="0"/>
              <w:right w:val="single" w:color="000000" w:sz="8" w:space="0"/>
            </w:tcBorders>
            <w:tcMar>
              <w:left w:w="62" w:type="dxa"/>
              <w:top w:w="102" w:type="dxa"/>
              <w:right w:w="62" w:type="dxa"/>
              <w:bottom w:w="102" w:type="dxa"/>
            </w:tcMar>
            <w:tcW w:w="1457" w:type="dxa"/>
          </w:tcPr>
          <w:p w14:paraId="39565975">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10</w:t>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center"/>
          </w:tcPr>
          <w:p w14:paraId="426D713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Объем обязательств, принятых в целях достижения результата предоставления Субсидии, всего:</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64" w:type="dxa"/>
            <w:vAlign w:val="center"/>
          </w:tcPr>
          <w:p w14:paraId="72D8295B">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0600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10" w:type="dxa"/>
            <w:vAlign w:val="center"/>
          </w:tcPr>
          <w:p w14:paraId="0B2995C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vAlign w:val="center"/>
          </w:tcPr>
          <w:p w14:paraId="2648FCD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24" w:type="dxa"/>
            <w:vAlign w:val="center"/>
          </w:tcPr>
          <w:p w14:paraId="377D76D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318" w:type="dxa"/>
            <w:vAlign w:val="center"/>
          </w:tcPr>
          <w:p w14:paraId="423090A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vAlign w:val="center"/>
          </w:tcPr>
          <w:p w14:paraId="0325E5F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vAlign w:val="center"/>
          </w:tcPr>
          <w:p w14:paraId="17828D6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453" w:type="dxa"/>
            <w:vAlign w:val="center"/>
          </w:tcPr>
          <w:p w14:paraId="1842655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57" w:type="dxa"/>
            <w:vAlign w:val="center"/>
          </w:tcPr>
          <w:p w14:paraId="3581674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center"/>
          </w:tcPr>
          <w:p w14:paraId="35AD166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в том числе:</w:t>
            </w:r>
            <w:r>
              <w:rPr>
                <w:rFonts w:ascii="Times New Roman" w:hAnsi="Times New Roman"/>
                <w:color w:val="000000"/>
                <w:sz w:val="22"/>
                <w:szCs w:val="22"/>
              </w:rPr>
            </w:r>
            <w:r>
              <w:rPr>
                <w:rFonts w:ascii="Times New Roman" w:hAnsi="Times New Roman"/>
                <w:color w:val="000000"/>
                <w:sz w:val="22"/>
                <w:szCs w:val="22"/>
              </w:rPr>
            </w:r>
          </w:p>
          <w:p w14:paraId="3E4A737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по выплатам заработной платы персоналу</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64" w:type="dxa"/>
            <w:vAlign w:val="center"/>
          </w:tcPr>
          <w:p w14:paraId="543915AF">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0610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10" w:type="dxa"/>
            <w:vAlign w:val="center"/>
          </w:tcPr>
          <w:p w14:paraId="7AD3123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vAlign w:val="center"/>
          </w:tcPr>
          <w:p w14:paraId="2A54AAC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24" w:type="dxa"/>
            <w:vAlign w:val="center"/>
          </w:tcPr>
          <w:p w14:paraId="12EDDFF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318" w:type="dxa"/>
            <w:vAlign w:val="center"/>
          </w:tcPr>
          <w:p w14:paraId="014BBFC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vAlign w:val="center"/>
          </w:tcPr>
          <w:p w14:paraId="5F87CC8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vAlign w:val="center"/>
          </w:tcPr>
          <w:p w14:paraId="27ABF65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453" w:type="dxa"/>
            <w:vAlign w:val="center"/>
          </w:tcPr>
          <w:p w14:paraId="6FE2411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57" w:type="dxa"/>
            <w:vAlign w:val="center"/>
          </w:tcPr>
          <w:p w14:paraId="5689DB4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center"/>
          </w:tcPr>
          <w:p w14:paraId="115EF44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по взносам на обязательное социальное страхование</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64" w:type="dxa"/>
            <w:vAlign w:val="center"/>
          </w:tcPr>
          <w:p w14:paraId="1C81E162">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0620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10" w:type="dxa"/>
            <w:vAlign w:val="center"/>
          </w:tcPr>
          <w:p w14:paraId="4C5FEF6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vAlign w:val="center"/>
          </w:tcPr>
          <w:p w14:paraId="438277D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24" w:type="dxa"/>
            <w:vAlign w:val="center"/>
          </w:tcPr>
          <w:p w14:paraId="0A6B73A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318" w:type="dxa"/>
            <w:vAlign w:val="center"/>
          </w:tcPr>
          <w:p w14:paraId="0A0E63D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vAlign w:val="center"/>
          </w:tcPr>
          <w:p w14:paraId="038B1D1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vAlign w:val="center"/>
          </w:tcPr>
          <w:p w14:paraId="6555879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453" w:type="dxa"/>
            <w:vAlign w:val="center"/>
          </w:tcPr>
          <w:p w14:paraId="550173A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57" w:type="dxa"/>
            <w:vAlign w:val="center"/>
          </w:tcPr>
          <w:p w14:paraId="24EBBDD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center"/>
          </w:tcPr>
          <w:p w14:paraId="157886B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по иным выплатам физическим лицам</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64" w:type="dxa"/>
            <w:vAlign w:val="center"/>
          </w:tcPr>
          <w:p w14:paraId="191D1ECA">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0630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10" w:type="dxa"/>
            <w:vAlign w:val="center"/>
          </w:tcPr>
          <w:p w14:paraId="2CB6B4D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vAlign w:val="center"/>
          </w:tcPr>
          <w:p w14:paraId="0FEAFDC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24" w:type="dxa"/>
            <w:vAlign w:val="center"/>
          </w:tcPr>
          <w:p w14:paraId="0325DB1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318" w:type="dxa"/>
            <w:vAlign w:val="center"/>
          </w:tcPr>
          <w:p w14:paraId="1279021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vAlign w:val="center"/>
          </w:tcPr>
          <w:p w14:paraId="44FC803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vAlign w:val="center"/>
          </w:tcPr>
          <w:p w14:paraId="46747A5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453" w:type="dxa"/>
            <w:vAlign w:val="center"/>
          </w:tcPr>
          <w:p w14:paraId="6F9A900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57" w:type="dxa"/>
            <w:vAlign w:val="center"/>
          </w:tcPr>
          <w:p w14:paraId="7FF8EB2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center"/>
          </w:tcPr>
          <w:p w14:paraId="0A339B9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по закупкам работ и услуг, всего:</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64" w:type="dxa"/>
            <w:vAlign w:val="center"/>
          </w:tcPr>
          <w:p w14:paraId="2F8A3AC3">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0640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10" w:type="dxa"/>
            <w:vAlign w:val="center"/>
          </w:tcPr>
          <w:p w14:paraId="19F90FE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vAlign w:val="center"/>
          </w:tcPr>
          <w:p w14:paraId="5F48199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24" w:type="dxa"/>
            <w:vAlign w:val="center"/>
          </w:tcPr>
          <w:p w14:paraId="710DAB9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318" w:type="dxa"/>
            <w:vAlign w:val="center"/>
          </w:tcPr>
          <w:p w14:paraId="62271A2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vAlign w:val="center"/>
          </w:tcPr>
          <w:p w14:paraId="1D5A155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vAlign w:val="center"/>
          </w:tcPr>
          <w:p w14:paraId="0D8C3A3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453" w:type="dxa"/>
            <w:vAlign w:val="center"/>
          </w:tcPr>
          <w:p w14:paraId="78EA189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57" w:type="dxa"/>
            <w:vAlign w:val="center"/>
          </w:tcPr>
          <w:p w14:paraId="65B05F3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center"/>
          </w:tcPr>
          <w:p w14:paraId="273E3CE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из них:</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64" w:type="dxa"/>
            <w:vAlign w:val="center"/>
          </w:tcPr>
          <w:p w14:paraId="2ACBE1D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10" w:type="dxa"/>
            <w:vAlign w:val="center"/>
          </w:tcPr>
          <w:p w14:paraId="710BF2A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vAlign w:val="center"/>
          </w:tcPr>
          <w:p w14:paraId="4E6DC01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24" w:type="dxa"/>
            <w:vAlign w:val="center"/>
          </w:tcPr>
          <w:p w14:paraId="37678C0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318" w:type="dxa"/>
            <w:vAlign w:val="center"/>
          </w:tcPr>
          <w:p w14:paraId="3EBC2B0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vAlign w:val="center"/>
          </w:tcPr>
          <w:p w14:paraId="0E515DD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vAlign w:val="center"/>
          </w:tcPr>
          <w:p w14:paraId="1A8F8B9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453" w:type="dxa"/>
            <w:vAlign w:val="center"/>
          </w:tcPr>
          <w:p w14:paraId="7C44F3C5">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57" w:type="dxa"/>
            <w:vAlign w:val="center"/>
          </w:tcPr>
          <w:p w14:paraId="4DC87B2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center"/>
          </w:tcPr>
          <w:p w14:paraId="273D226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по закупкам непроизведенных активов, нематериальных активов, материальных запасов и основных средств, всего:</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64" w:type="dxa"/>
            <w:vAlign w:val="center"/>
          </w:tcPr>
          <w:p w14:paraId="68383514">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0650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10" w:type="dxa"/>
            <w:vAlign w:val="center"/>
          </w:tcPr>
          <w:p w14:paraId="1910E80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vAlign w:val="center"/>
          </w:tcPr>
          <w:p w14:paraId="324D128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24" w:type="dxa"/>
            <w:vAlign w:val="center"/>
          </w:tcPr>
          <w:p w14:paraId="4438527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318" w:type="dxa"/>
            <w:vAlign w:val="center"/>
          </w:tcPr>
          <w:p w14:paraId="76F9BBA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vAlign w:val="center"/>
          </w:tcPr>
          <w:p w14:paraId="4AEA793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vAlign w:val="center"/>
          </w:tcPr>
          <w:p w14:paraId="476CD64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453" w:type="dxa"/>
            <w:vAlign w:val="center"/>
          </w:tcPr>
          <w:p w14:paraId="2D3B625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57" w:type="dxa"/>
            <w:vAlign w:val="center"/>
          </w:tcPr>
          <w:p w14:paraId="570A624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center"/>
          </w:tcPr>
          <w:p w14:paraId="3503065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из них:</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64" w:type="dxa"/>
            <w:vAlign w:val="center"/>
          </w:tcPr>
          <w:p w14:paraId="51556F8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10" w:type="dxa"/>
            <w:vAlign w:val="center"/>
          </w:tcPr>
          <w:p w14:paraId="40D02AF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vAlign w:val="center"/>
          </w:tcPr>
          <w:p w14:paraId="3F04917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24" w:type="dxa"/>
            <w:vAlign w:val="center"/>
          </w:tcPr>
          <w:p w14:paraId="670CF2B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318" w:type="dxa"/>
            <w:vAlign w:val="center"/>
          </w:tcPr>
          <w:p w14:paraId="5CC06FD4">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vAlign w:val="center"/>
          </w:tcPr>
          <w:p w14:paraId="67F0DE6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vAlign w:val="center"/>
          </w:tcPr>
          <w:p w14:paraId="569FC17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453" w:type="dxa"/>
            <w:vAlign w:val="center"/>
          </w:tcPr>
          <w:p w14:paraId="2903576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57" w:type="dxa"/>
            <w:vAlign w:val="center"/>
          </w:tcPr>
          <w:p w14:paraId="6949ED6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center"/>
          </w:tcPr>
          <w:p w14:paraId="393D972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по уплате налогов, сборов и иных платежей в бюджеты бюджетной </w:t>
            </w:r>
            <w:r>
              <w:rPr>
                <w:rFonts w:ascii="Times New Roman" w:hAnsi="Times New Roman"/>
                <w:color w:val="000000"/>
                <w:sz w:val="22"/>
                <w:szCs w:val="22"/>
              </w:rPr>
              <w:t xml:space="preserve">системы Российской Федерации, за исключением взносов на обязательное социальное страхование, всего:</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64" w:type="dxa"/>
            <w:vAlign w:val="center"/>
          </w:tcPr>
          <w:p w14:paraId="549CAA5D">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0660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10" w:type="dxa"/>
            <w:vAlign w:val="center"/>
          </w:tcPr>
          <w:p w14:paraId="3A89C57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vAlign w:val="center"/>
          </w:tcPr>
          <w:p w14:paraId="5AAEF73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24" w:type="dxa"/>
            <w:vAlign w:val="center"/>
          </w:tcPr>
          <w:p w14:paraId="15C0E0C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318" w:type="dxa"/>
            <w:vAlign w:val="center"/>
          </w:tcPr>
          <w:p w14:paraId="52530ED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vAlign w:val="center"/>
          </w:tcPr>
          <w:p w14:paraId="0A5F920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vAlign w:val="center"/>
          </w:tcPr>
          <w:p w14:paraId="66E3DF7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453" w:type="dxa"/>
            <w:vAlign w:val="center"/>
          </w:tcPr>
          <w:p w14:paraId="76F21A4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57" w:type="dxa"/>
            <w:vAlign w:val="center"/>
          </w:tcPr>
          <w:p w14:paraId="7E25553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center"/>
          </w:tcPr>
          <w:p w14:paraId="1A6ABDB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из них:</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64" w:type="dxa"/>
            <w:vAlign w:val="center"/>
          </w:tcPr>
          <w:p w14:paraId="6FF0D24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10" w:type="dxa"/>
            <w:vAlign w:val="center"/>
          </w:tcPr>
          <w:p w14:paraId="3E664F7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vAlign w:val="center"/>
          </w:tcPr>
          <w:p w14:paraId="7E8DA4E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24" w:type="dxa"/>
            <w:vAlign w:val="center"/>
          </w:tcPr>
          <w:p w14:paraId="7092997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318" w:type="dxa"/>
            <w:vAlign w:val="center"/>
          </w:tcPr>
          <w:p w14:paraId="2F4AA0A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vAlign w:val="center"/>
          </w:tcPr>
          <w:p w14:paraId="796AABD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vAlign w:val="center"/>
          </w:tcPr>
          <w:p w14:paraId="2F58BF09">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453" w:type="dxa"/>
            <w:vAlign w:val="center"/>
          </w:tcPr>
          <w:p w14:paraId="7431DA3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57" w:type="dxa"/>
            <w:vAlign w:val="center"/>
          </w:tcPr>
          <w:p w14:paraId="3DB4EA9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center"/>
          </w:tcPr>
          <w:p w14:paraId="1962C6B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по предоставлению средств иным юридическим лицам, индивидуальным предпринимателям, физическим лицам в форме гранта</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64" w:type="dxa"/>
            <w:vAlign w:val="center"/>
          </w:tcPr>
          <w:p w14:paraId="073A3755">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0670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10" w:type="dxa"/>
            <w:vAlign w:val="center"/>
          </w:tcPr>
          <w:p w14:paraId="3640263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vAlign w:val="center"/>
          </w:tcPr>
          <w:p w14:paraId="30D322F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24" w:type="dxa"/>
            <w:vAlign w:val="center"/>
          </w:tcPr>
          <w:p w14:paraId="61172A9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318" w:type="dxa"/>
            <w:vAlign w:val="center"/>
          </w:tcPr>
          <w:p w14:paraId="1CE8079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vAlign w:val="center"/>
          </w:tcPr>
          <w:p w14:paraId="6258E19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vAlign w:val="center"/>
          </w:tcPr>
          <w:p w14:paraId="0E3F534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453" w:type="dxa"/>
            <w:vAlign w:val="center"/>
          </w:tcPr>
          <w:p w14:paraId="2617FD6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57" w:type="dxa"/>
            <w:vAlign w:val="center"/>
          </w:tcPr>
          <w:p w14:paraId="5227336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center"/>
          </w:tcPr>
          <w:p w14:paraId="063D9DB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по предоставлению средств иным юридическим лицам в форме вклада в уставный (складочный) капитал юридического лица, в имущество юридического лица</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64" w:type="dxa"/>
            <w:vAlign w:val="center"/>
          </w:tcPr>
          <w:p w14:paraId="4778E9C8">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0680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10" w:type="dxa"/>
            <w:vAlign w:val="center"/>
          </w:tcPr>
          <w:p w14:paraId="0AEFC51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vAlign w:val="center"/>
          </w:tcPr>
          <w:p w14:paraId="602E91F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24" w:type="dxa"/>
            <w:vAlign w:val="center"/>
          </w:tcPr>
          <w:p w14:paraId="7A5DAF8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 </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318" w:type="dxa"/>
            <w:vAlign w:val="center"/>
          </w:tcPr>
          <w:p w14:paraId="4150C28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vAlign w:val="center"/>
          </w:tcPr>
          <w:p w14:paraId="48C7D05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vAlign w:val="center"/>
          </w:tcPr>
          <w:p w14:paraId="42FAC00F">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453" w:type="dxa"/>
            <w:vAlign w:val="center"/>
          </w:tcPr>
          <w:p w14:paraId="2D98E43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57" w:type="dxa"/>
            <w:vAlign w:val="center"/>
          </w:tcPr>
          <w:p w14:paraId="4D1A91CD">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center"/>
          </w:tcPr>
          <w:p w14:paraId="6B09929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по иным выплатам, всего:</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64" w:type="dxa"/>
            <w:vAlign w:val="center"/>
          </w:tcPr>
          <w:p w14:paraId="17F6625C">
            <w:pPr>
              <w:widowControl w:val="true"/>
              <w:pBdr/>
              <w:spacing/>
              <w:ind w:firstLine="0"/>
              <w:jc w:val="center"/>
              <w:rPr>
                <w:rFonts w:ascii="Times New Roman" w:hAnsi="Times New Roman"/>
                <w:color w:val="000000"/>
                <w:sz w:val="22"/>
                <w:szCs w:val="22"/>
              </w:rPr>
            </w:pPr>
            <w:r>
              <w:rPr>
                <w:rFonts w:ascii="Times New Roman" w:hAnsi="Times New Roman"/>
                <w:color w:val="000000"/>
                <w:sz w:val="22"/>
                <w:szCs w:val="22"/>
              </w:rPr>
              <w:t xml:space="preserve">0690</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10" w:type="dxa"/>
            <w:vAlign w:val="center"/>
          </w:tcPr>
          <w:p w14:paraId="26949028">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vAlign w:val="center"/>
          </w:tcPr>
          <w:p w14:paraId="061157A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24" w:type="dxa"/>
            <w:vAlign w:val="center"/>
          </w:tcPr>
          <w:p w14:paraId="3D6C8966">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318" w:type="dxa"/>
            <w:vAlign w:val="center"/>
          </w:tcPr>
          <w:p w14:paraId="2D679F9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vAlign w:val="center"/>
          </w:tcPr>
          <w:p w14:paraId="31D9464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vAlign w:val="center"/>
          </w:tcPr>
          <w:p w14:paraId="7B11102E">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453" w:type="dxa"/>
            <w:vAlign w:val="center"/>
          </w:tcPr>
          <w:p w14:paraId="4083EB5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57" w:type="dxa"/>
            <w:vAlign w:val="center"/>
          </w:tcPr>
          <w:p w14:paraId="2D773F1B">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r>
        <w:trPr/>
        <w:tc>
          <w:tcPr>
            <w:tcBorders>
              <w:top w:val="single" w:color="000000" w:sz="8" w:space="0"/>
              <w:left w:val="single" w:color="000000" w:sz="8" w:space="0"/>
              <w:bottom w:val="single" w:color="000000" w:sz="8" w:space="0"/>
              <w:right w:val="single" w:color="000000" w:sz="8" w:space="0"/>
            </w:tcBorders>
            <w:tcMar>
              <w:left w:w="62" w:type="dxa"/>
              <w:top w:w="102" w:type="dxa"/>
              <w:right w:w="62" w:type="dxa"/>
              <w:bottom w:w="102" w:type="dxa"/>
            </w:tcMar>
            <w:tcW w:w="1979" w:type="dxa"/>
            <w:vAlign w:val="center"/>
          </w:tcPr>
          <w:p w14:paraId="5632ECC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t xml:space="preserve">из них:</w:t>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564" w:type="dxa"/>
            <w:vAlign w:val="center"/>
          </w:tcPr>
          <w:p w14:paraId="6CCEFE50">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10" w:type="dxa"/>
            <w:vAlign w:val="center"/>
          </w:tcPr>
          <w:p w14:paraId="208DBC1C">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77" w:type="dxa"/>
            <w:vAlign w:val="center"/>
          </w:tcPr>
          <w:p w14:paraId="1B74E1F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624" w:type="dxa"/>
            <w:vAlign w:val="center"/>
          </w:tcPr>
          <w:p w14:paraId="03058D72">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318" w:type="dxa"/>
            <w:vAlign w:val="center"/>
          </w:tcPr>
          <w:p w14:paraId="10EEB487">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288" w:type="dxa"/>
            <w:vAlign w:val="center"/>
          </w:tcPr>
          <w:p w14:paraId="0AAB928A">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099" w:type="dxa"/>
            <w:vAlign w:val="center"/>
          </w:tcPr>
          <w:p w14:paraId="10C7F50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453" w:type="dxa"/>
            <w:vAlign w:val="center"/>
          </w:tcPr>
          <w:p w14:paraId="011839F3">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c>
          <w:tcPr>
            <w:tcBorders>
              <w:top w:val="single" w:color="000000" w:sz="8" w:space="0"/>
              <w:left w:val="none" w:color="000000" w:sz="4" w:space="0"/>
              <w:bottom w:val="single" w:color="000000" w:sz="8" w:space="0"/>
              <w:right w:val="single" w:color="000000" w:sz="8" w:space="0"/>
            </w:tcBorders>
            <w:tcMar>
              <w:left w:w="62" w:type="dxa"/>
              <w:top w:w="102" w:type="dxa"/>
              <w:right w:w="62" w:type="dxa"/>
              <w:bottom w:w="102" w:type="dxa"/>
            </w:tcMar>
            <w:tcW w:w="1457" w:type="dxa"/>
            <w:vAlign w:val="center"/>
          </w:tcPr>
          <w:p w14:paraId="2D29C841">
            <w:pPr>
              <w:widowControl w:val="true"/>
              <w:pBdr/>
              <w:spacing/>
              <w:ind w:firstLine="0"/>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tc>
      </w:tr>
    </w:tbl>
    <w:p w14:paraId="0BD89154">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p w14:paraId="359A3526">
      <w:pPr>
        <w:widowControl w:val="true"/>
        <w:pBdr/>
        <w:spacing/>
        <w:ind w:firstLine="851"/>
        <w:jc w:val="left"/>
        <w:rPr>
          <w:rFonts w:ascii="Times New Roman" w:hAnsi="Times New Roman"/>
          <w:color w:val="000000"/>
          <w:sz w:val="22"/>
          <w:szCs w:val="22"/>
        </w:rPr>
      </w:pPr>
      <w:r>
        <w:rPr>
          <w:rFonts w:ascii="Times New Roman" w:hAnsi="Times New Roman"/>
          <w:color w:val="000000"/>
          <w:sz w:val="22"/>
          <w:szCs w:val="22"/>
        </w:rPr>
      </w:r>
      <w:r>
        <w:rPr>
          <w:rFonts w:ascii="Times New Roman" w:hAnsi="Times New Roman"/>
          <w:color w:val="000000"/>
          <w:sz w:val="22"/>
          <w:szCs w:val="22"/>
        </w:rPr>
      </w:r>
      <w:r>
        <w:rPr>
          <w:rFonts w:ascii="Times New Roman" w:hAnsi="Times New Roman"/>
          <w:color w:val="000000"/>
          <w:sz w:val="22"/>
          <w:szCs w:val="22"/>
        </w:rPr>
      </w:r>
    </w:p>
    <w:p w14:paraId="36C64211">
      <w:pPr>
        <w:widowControl w:val="true"/>
        <w:pBdr/>
        <w:spacing/>
        <w:ind w:right="-287" w:firstLine="0" w:left="-567"/>
        <w:jc w:val="left"/>
        <w:rPr>
          <w:rFonts w:ascii="Times New Roman" w:hAnsi="Times New Roman"/>
          <w:color w:val="000000"/>
          <w:sz w:val="22"/>
          <w:szCs w:val="22"/>
        </w:rPr>
      </w:pPr>
      <w:r>
        <w:rPr>
          <w:rFonts w:ascii="Times New Roman" w:hAnsi="Times New Roman"/>
          <w:color w:val="000000"/>
          <w:sz w:val="22"/>
          <w:szCs w:val="22"/>
        </w:rPr>
        <w:t xml:space="preserve">Руководитель ______________________ _____________________ ______________________</w:t>
      </w:r>
      <w:r>
        <w:rPr>
          <w:rFonts w:ascii="Times New Roman" w:hAnsi="Times New Roman"/>
          <w:color w:val="000000"/>
          <w:sz w:val="22"/>
          <w:szCs w:val="22"/>
        </w:rPr>
      </w:r>
      <w:r>
        <w:rPr>
          <w:rFonts w:ascii="Times New Roman" w:hAnsi="Times New Roman"/>
          <w:color w:val="000000"/>
          <w:sz w:val="22"/>
          <w:szCs w:val="22"/>
        </w:rPr>
      </w:r>
    </w:p>
    <w:p w14:paraId="65A05DCD">
      <w:pPr>
        <w:widowControl w:val="true"/>
        <w:pBdr/>
        <w:spacing/>
        <w:ind w:right="-287" w:firstLine="143" w:left="1273"/>
        <w:jc w:val="left"/>
        <w:rPr>
          <w:rFonts w:ascii="Times New Roman" w:hAnsi="Times New Roman"/>
          <w:color w:val="000000"/>
          <w:sz w:val="22"/>
          <w:szCs w:val="22"/>
        </w:rPr>
      </w:pPr>
      <w:r>
        <w:rPr>
          <w:rFonts w:ascii="Times New Roman" w:hAnsi="Times New Roman"/>
          <w:color w:val="000000"/>
          <w:sz w:val="22"/>
          <w:szCs w:val="22"/>
        </w:rPr>
        <w:t xml:space="preserve">должность</w:t>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t xml:space="preserve">подпись</w:t>
      </w:r>
      <w:r>
        <w:rPr>
          <w:rFonts w:ascii="Times New Roman" w:hAnsi="Times New Roman"/>
          <w:color w:val="000000"/>
          <w:sz w:val="22"/>
          <w:szCs w:val="22"/>
        </w:rPr>
        <w:tab/>
        <w:t xml:space="preserve">расшифровка подписи</w:t>
      </w:r>
      <w:r>
        <w:rPr>
          <w:rFonts w:ascii="Times New Roman" w:hAnsi="Times New Roman"/>
          <w:color w:val="000000"/>
          <w:sz w:val="22"/>
          <w:szCs w:val="22"/>
        </w:rPr>
      </w:r>
      <w:r>
        <w:rPr>
          <w:rFonts w:ascii="Times New Roman" w:hAnsi="Times New Roman"/>
          <w:color w:val="000000"/>
          <w:sz w:val="22"/>
          <w:szCs w:val="22"/>
        </w:rPr>
      </w:r>
    </w:p>
    <w:p w14:paraId="7F91F259">
      <w:pPr>
        <w:widowControl w:val="true"/>
        <w:pBdr/>
        <w:spacing/>
        <w:ind w:right="-287" w:firstLine="0" w:left="-567"/>
        <w:jc w:val="left"/>
        <w:rPr>
          <w:rFonts w:ascii="Times New Roman" w:hAnsi="Times New Roman"/>
          <w:color w:val="000000"/>
          <w:sz w:val="22"/>
          <w:szCs w:val="22"/>
        </w:rPr>
      </w:pPr>
      <w:r>
        <w:rPr>
          <w:rFonts w:ascii="Times New Roman" w:hAnsi="Times New Roman"/>
          <w:color w:val="000000"/>
          <w:sz w:val="22"/>
          <w:szCs w:val="22"/>
        </w:rPr>
        <w:t xml:space="preserve">Исполнитель ______________________ _____________________ _______________________</w:t>
      </w:r>
      <w:r>
        <w:rPr>
          <w:rFonts w:ascii="Times New Roman" w:hAnsi="Times New Roman"/>
          <w:color w:val="000000"/>
          <w:sz w:val="22"/>
          <w:szCs w:val="22"/>
        </w:rPr>
      </w:r>
      <w:r>
        <w:rPr>
          <w:rFonts w:ascii="Times New Roman" w:hAnsi="Times New Roman"/>
          <w:color w:val="000000"/>
          <w:sz w:val="22"/>
          <w:szCs w:val="22"/>
        </w:rPr>
      </w:r>
    </w:p>
    <w:p w14:paraId="15C6BA3E">
      <w:pPr>
        <w:widowControl w:val="true"/>
        <w:pBdr/>
        <w:spacing/>
        <w:ind w:right="-287" w:firstLine="851" w:left="565"/>
        <w:jc w:val="left"/>
        <w:rPr>
          <w:rFonts w:ascii="Times New Roman" w:hAnsi="Times New Roman"/>
          <w:color w:val="000000"/>
          <w:sz w:val="22"/>
          <w:szCs w:val="22"/>
        </w:rPr>
      </w:pPr>
      <w:r>
        <w:rPr>
          <w:rFonts w:ascii="Times New Roman" w:hAnsi="Times New Roman"/>
          <w:color w:val="000000"/>
          <w:sz w:val="22"/>
          <w:szCs w:val="22"/>
        </w:rPr>
        <w:t xml:space="preserve">должность</w:t>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t xml:space="preserve">подпись</w:t>
      </w:r>
      <w:r>
        <w:rPr>
          <w:rFonts w:ascii="Times New Roman" w:hAnsi="Times New Roman"/>
          <w:color w:val="000000"/>
          <w:sz w:val="22"/>
          <w:szCs w:val="22"/>
        </w:rPr>
        <w:tab/>
        <w:t xml:space="preserve">расшифровка подписи</w:t>
      </w:r>
      <w:r>
        <w:rPr>
          <w:rFonts w:ascii="Times New Roman" w:hAnsi="Times New Roman"/>
          <w:color w:val="000000"/>
          <w:sz w:val="22"/>
          <w:szCs w:val="22"/>
        </w:rPr>
      </w:r>
      <w:r>
        <w:rPr>
          <w:rFonts w:ascii="Times New Roman" w:hAnsi="Times New Roman"/>
          <w:color w:val="000000"/>
          <w:sz w:val="22"/>
          <w:szCs w:val="22"/>
        </w:rPr>
      </w:r>
    </w:p>
    <w:p w14:paraId="4FA46393">
      <w:pPr>
        <w:widowControl w:val="true"/>
        <w:pBdr/>
        <w:spacing/>
        <w:ind w:right="-287" w:firstLine="0" w:left="-851"/>
        <w:jc w:val="left"/>
        <w:rPr>
          <w:rFonts w:ascii="Times New Roman" w:hAnsi="Times New Roman"/>
          <w:color w:val="000000"/>
          <w:sz w:val="22"/>
          <w:szCs w:val="22"/>
        </w:rPr>
      </w:pPr>
      <w:r>
        <w:rPr>
          <w:rFonts w:ascii="Times New Roman" w:hAnsi="Times New Roman"/>
          <w:color w:val="000000"/>
          <w:sz w:val="22"/>
          <w:szCs w:val="22"/>
        </w:rPr>
        <w:t xml:space="preserve">«_____»_______</w:t>
      </w:r>
      <w:r>
        <w:rPr>
          <w:rFonts w:ascii="Times New Roman" w:hAnsi="Times New Roman"/>
          <w:color w:val="000000"/>
          <w:sz w:val="22"/>
          <w:szCs w:val="22"/>
        </w:rPr>
        <w:t xml:space="preserve">_20___г</w:t>
      </w:r>
      <w:r>
        <w:rPr>
          <w:rFonts w:ascii="Times New Roman" w:hAnsi="Times New Roman"/>
          <w:color w:val="000000"/>
          <w:sz w:val="22"/>
          <w:szCs w:val="22"/>
        </w:rPr>
      </w:r>
      <w:r>
        <w:rPr>
          <w:rFonts w:ascii="Times New Roman" w:hAnsi="Times New Roman"/>
          <w:color w:val="000000"/>
          <w:sz w:val="22"/>
          <w:szCs w:val="22"/>
        </w:rPr>
      </w:r>
    </w:p>
    <w:p w14:paraId="5A0D1D00">
      <w:pPr>
        <w:widowControl w:val="true"/>
        <w:pBdr/>
        <w:spacing/>
        <w:ind w:firstLine="7" w:left="6372"/>
        <w:rPr>
          <w:rFonts w:ascii="Times New Roman" w:hAnsi="Times New Roman"/>
          <w:color w:val="000000"/>
          <w:sz w:val="24"/>
          <w:szCs w:val="24"/>
        </w:rPr>
      </w:pPr>
      <w:r>
        <w:rPr>
          <w:rFonts w:ascii="Times New Roman" w:hAnsi="Times New Roman"/>
          <w:color w:val="000000"/>
          <w:sz w:val="22"/>
          <w:szCs w:val="22"/>
        </w:rPr>
        <w:br w:type="page" w:clear="all"/>
      </w:r>
      <w:r>
        <w:rPr>
          <w:rFonts w:ascii="Times New Roman" w:hAnsi="Times New Roman"/>
          <w:color w:val="000000"/>
          <w:sz w:val="24"/>
          <w:szCs w:val="24"/>
        </w:rPr>
        <w:t xml:space="preserve">Приложение № 6</w:t>
      </w:r>
      <w:r>
        <w:rPr>
          <w:rFonts w:ascii="Times New Roman" w:hAnsi="Times New Roman"/>
          <w:color w:val="000000"/>
          <w:sz w:val="24"/>
          <w:szCs w:val="24"/>
        </w:rPr>
      </w:r>
      <w:r>
        <w:rPr>
          <w:rFonts w:ascii="Times New Roman" w:hAnsi="Times New Roman"/>
          <w:color w:val="000000"/>
          <w:sz w:val="24"/>
          <w:szCs w:val="24"/>
        </w:rPr>
      </w:r>
    </w:p>
    <w:p w14:paraId="62958AEE">
      <w:pPr>
        <w:widowControl w:val="true"/>
        <w:pBdr/>
        <w:spacing/>
        <w:ind w:firstLine="7" w:left="6372"/>
        <w:rPr>
          <w:rFonts w:ascii="Times New Roman" w:hAnsi="Times New Roman"/>
          <w:color w:val="000000"/>
          <w:sz w:val="24"/>
          <w:szCs w:val="24"/>
        </w:rPr>
      </w:pPr>
      <w:r>
        <w:rPr>
          <w:rFonts w:ascii="Times New Roman" w:hAnsi="Times New Roman"/>
          <w:color w:val="000000"/>
          <w:sz w:val="24"/>
          <w:szCs w:val="24"/>
        </w:rPr>
        <w:t xml:space="preserve">к Порядку 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из бюджета </w:t>
      </w:r>
      <w:r>
        <w:rPr>
          <w:rFonts w:ascii="Times New Roman" w:hAnsi="Times New Roman"/>
          <w:sz w:val="24"/>
          <w:szCs w:val="24"/>
        </w:rPr>
        <w:t xml:space="preserve">городского округа «поселок Палан</w:t>
      </w:r>
      <w:r>
        <w:rPr>
          <w:rFonts w:ascii="Times New Roman" w:hAnsi="Times New Roman"/>
          <w:sz w:val="24"/>
          <w:szCs w:val="24"/>
        </w:rPr>
        <w:t xml:space="preserve">а» </w:t>
      </w:r>
      <w:r>
        <w:rPr>
          <w:rFonts w:ascii="Times New Roman" w:hAnsi="Times New Roman"/>
          <w:color w:val="000000"/>
          <w:sz w:val="24"/>
          <w:szCs w:val="24"/>
        </w:rPr>
      </w:r>
      <w:r>
        <w:rPr>
          <w:rFonts w:ascii="Times New Roman" w:hAnsi="Times New Roman"/>
          <w:color w:val="000000"/>
          <w:sz w:val="24"/>
          <w:szCs w:val="24"/>
        </w:rPr>
      </w:r>
    </w:p>
    <w:p w14:paraId="1FBC034E">
      <w:pPr>
        <w:widowControl w:val="true"/>
        <w:pBdr/>
        <w:spacing/>
        <w:ind w:firstLine="851"/>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bl>
      <w:tblPr>
        <w:tblW w:w="0" w:type="auto"/>
        <w:tblCellMar>
          <w:left w:w="15" w:type="dxa"/>
          <w:top w:w="15" w:type="dxa"/>
          <w:right w:w="15" w:type="dxa"/>
          <w:bottom w:w="15" w:type="dxa"/>
        </w:tblCellMar>
        <w:tblBorders/>
        <w:tblLook w:val="04A0" w:firstRow="1" w:lastRow="0" w:firstColumn="1" w:lastColumn="0" w:noHBand="0" w:noVBand="1"/>
      </w:tblPr>
      <w:tblGrid>
        <w:gridCol w:w="3855"/>
        <w:gridCol w:w="5216"/>
      </w:tblGrid>
      <w:tr>
        <w:trPr/>
        <w:tc>
          <w:tcPr>
            <w:tcBorders/>
            <w:tcMar>
              <w:left w:w="62" w:type="dxa"/>
              <w:top w:w="102" w:type="dxa"/>
              <w:right w:w="62" w:type="dxa"/>
              <w:bottom w:w="102" w:type="dxa"/>
            </w:tcMar>
            <w:tcW w:w="3855" w:type="dxa"/>
            <w:vAlign w:val="bottom"/>
          </w:tcPr>
          <w:p w14:paraId="33C00952">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single" w:color="000000" w:sz="8" w:space="0"/>
              <w:right w:val="none" w:color="000000" w:sz="4" w:space="0"/>
            </w:tcBorders>
            <w:tcMar>
              <w:left w:w="62" w:type="dxa"/>
              <w:top w:w="102" w:type="dxa"/>
              <w:right w:w="62" w:type="dxa"/>
              <w:bottom w:w="102" w:type="dxa"/>
            </w:tcMar>
            <w:tcW w:w="5216" w:type="dxa"/>
          </w:tcPr>
          <w:p w14:paraId="3A4F1F17">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r>
      <w:tr>
        <w:trPr/>
        <w:tc>
          <w:tcPr>
            <w:tcBorders/>
            <w:tcMar>
              <w:left w:w="62" w:type="dxa"/>
              <w:top w:w="102" w:type="dxa"/>
              <w:right w:w="62" w:type="dxa"/>
              <w:bottom w:w="102" w:type="dxa"/>
            </w:tcMar>
            <w:tcW w:w="3855" w:type="dxa"/>
          </w:tcPr>
          <w:p w14:paraId="2AD650E6">
            <w:pPr>
              <w:widowControl w:val="true"/>
              <w:pBdr/>
              <w:spacing/>
              <w:ind w:firstLine="851"/>
              <w:jc w:val="left"/>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r>
              <w:rPr>
                <w:rFonts w:ascii="Times New Roman" w:hAnsi="Times New Roman"/>
                <w:color w:val="000000"/>
                <w:sz w:val="28"/>
                <w:szCs w:val="28"/>
              </w:rPr>
            </w:r>
          </w:p>
        </w:tc>
        <w:tc>
          <w:tcPr>
            <w:tcBorders>
              <w:top w:val="none" w:color="000000" w:sz="4" w:space="0"/>
              <w:left w:val="none" w:color="000000" w:sz="4" w:space="0"/>
              <w:bottom w:val="none" w:color="000000" w:sz="4" w:space="0"/>
              <w:right w:val="none" w:color="000000" w:sz="4" w:space="0"/>
            </w:tcBorders>
            <w:tcMar>
              <w:left w:w="62" w:type="dxa"/>
              <w:top w:w="102" w:type="dxa"/>
              <w:right w:w="62" w:type="dxa"/>
              <w:bottom w:w="102" w:type="dxa"/>
            </w:tcMar>
            <w:tcW w:w="5216" w:type="dxa"/>
          </w:tcPr>
          <w:p w14:paraId="381783B4">
            <w:pPr>
              <w:widowControl w:val="true"/>
              <w:pBdr/>
              <w:spacing/>
              <w:ind w:firstLine="851"/>
              <w:jc w:val="center"/>
              <w:rPr>
                <w:rFonts w:ascii="Times New Roman" w:hAnsi="Times New Roman"/>
                <w:color w:val="000000"/>
                <w:sz w:val="24"/>
                <w:szCs w:val="24"/>
              </w:rPr>
            </w:pPr>
            <w:r>
              <w:rPr>
                <w:rFonts w:ascii="Times New Roman" w:hAnsi="Times New Roman"/>
                <w:color w:val="000000"/>
                <w:sz w:val="24"/>
                <w:szCs w:val="24"/>
              </w:rPr>
              <w:t xml:space="preserve">(наименование юридического лица, фамилия, имя, отчество (при наличии) индивидуального предпринимателя или физического лица)</w:t>
            </w:r>
            <w:r>
              <w:rPr>
                <w:rFonts w:ascii="Times New Roman" w:hAnsi="Times New Roman"/>
                <w:color w:val="000000"/>
                <w:sz w:val="24"/>
                <w:szCs w:val="24"/>
              </w:rPr>
            </w:r>
            <w:r>
              <w:rPr>
                <w:rFonts w:ascii="Times New Roman" w:hAnsi="Times New Roman"/>
                <w:color w:val="000000"/>
                <w:sz w:val="24"/>
                <w:szCs w:val="24"/>
              </w:rPr>
            </w:r>
          </w:p>
        </w:tc>
      </w:tr>
    </w:tbl>
    <w:p w14:paraId="55CC5A4A">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7435AE33">
      <w:pPr>
        <w:widowControl w:val="true"/>
        <w:pBdr/>
        <w:spacing/>
        <w:ind w:firstLine="851"/>
        <w:jc w:val="center"/>
        <w:rPr>
          <w:rFonts w:ascii="Times New Roman" w:hAnsi="Times New Roman"/>
          <w:color w:val="000000"/>
          <w:sz w:val="26"/>
          <w:szCs w:val="26"/>
        </w:rPr>
      </w:pPr>
      <w:r/>
      <w:bookmarkStart w:id="20" w:name="Par4805"/>
      <w:r/>
      <w:bookmarkEnd w:id="20"/>
      <w:r>
        <w:rPr>
          <w:rFonts w:ascii="Times New Roman" w:hAnsi="Times New Roman"/>
          <w:bCs/>
          <w:color w:val="000000"/>
          <w:sz w:val="26"/>
          <w:szCs w:val="26"/>
        </w:rPr>
        <w:t xml:space="preserve">ПРЕТЕНЗИЯ</w:t>
      </w:r>
      <w:r>
        <w:rPr>
          <w:rFonts w:ascii="Times New Roman" w:hAnsi="Times New Roman"/>
          <w:color w:val="000000"/>
          <w:sz w:val="26"/>
          <w:szCs w:val="26"/>
        </w:rPr>
      </w:r>
      <w:r>
        <w:rPr>
          <w:rFonts w:ascii="Times New Roman" w:hAnsi="Times New Roman"/>
          <w:color w:val="000000"/>
          <w:sz w:val="26"/>
          <w:szCs w:val="26"/>
        </w:rPr>
      </w:r>
    </w:p>
    <w:p w14:paraId="5EB951FE">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t xml:space="preserve">о невыполнении обязательств соглашения</w:t>
      </w:r>
      <w:r>
        <w:rPr>
          <w:rFonts w:ascii="Times New Roman" w:hAnsi="Times New Roman"/>
          <w:color w:val="000000"/>
          <w:sz w:val="26"/>
          <w:szCs w:val="26"/>
        </w:rPr>
      </w:r>
      <w:r>
        <w:rPr>
          <w:rFonts w:ascii="Times New Roman" w:hAnsi="Times New Roman"/>
          <w:color w:val="000000"/>
          <w:sz w:val="26"/>
          <w:szCs w:val="26"/>
        </w:rPr>
      </w:r>
    </w:p>
    <w:p w14:paraId="525353F1">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t xml:space="preserve">о предоставлении субсидий, в том числе грантов в форме субсидий,</w:t>
      </w:r>
      <w:r>
        <w:rPr>
          <w:rFonts w:ascii="Times New Roman" w:hAnsi="Times New Roman"/>
          <w:color w:val="000000"/>
          <w:sz w:val="26"/>
          <w:szCs w:val="26"/>
        </w:rPr>
      </w:r>
      <w:r>
        <w:rPr>
          <w:rFonts w:ascii="Times New Roman" w:hAnsi="Times New Roman"/>
          <w:color w:val="000000"/>
          <w:sz w:val="26"/>
          <w:szCs w:val="26"/>
        </w:rPr>
      </w:r>
    </w:p>
    <w:p w14:paraId="4028F199">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t xml:space="preserve">юридическим лицам, индивидуальным предпринимателям,</w:t>
      </w:r>
      <w:r>
        <w:rPr>
          <w:rFonts w:ascii="Times New Roman" w:hAnsi="Times New Roman"/>
          <w:color w:val="000000"/>
          <w:sz w:val="26"/>
          <w:szCs w:val="26"/>
        </w:rPr>
      </w:r>
      <w:r>
        <w:rPr>
          <w:rFonts w:ascii="Times New Roman" w:hAnsi="Times New Roman"/>
          <w:color w:val="000000"/>
          <w:sz w:val="26"/>
          <w:szCs w:val="26"/>
        </w:rPr>
      </w:r>
    </w:p>
    <w:p w14:paraId="4CABA8BD">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t xml:space="preserve">а также физическим лицам</w:t>
      </w:r>
      <w:r>
        <w:rPr>
          <w:rFonts w:ascii="Times New Roman" w:hAnsi="Times New Roman"/>
          <w:color w:val="000000"/>
          <w:sz w:val="26"/>
          <w:szCs w:val="26"/>
        </w:rPr>
      </w:r>
      <w:r>
        <w:rPr>
          <w:rFonts w:ascii="Times New Roman" w:hAnsi="Times New Roman"/>
          <w:color w:val="000000"/>
          <w:sz w:val="26"/>
          <w:szCs w:val="26"/>
        </w:rPr>
      </w:r>
    </w:p>
    <w:p w14:paraId="6BB8C9CE">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t xml:space="preserve">от «__» _________ 20__ г. № _____</w:t>
      </w:r>
      <w:r>
        <w:rPr>
          <w:rFonts w:ascii="Times New Roman" w:hAnsi="Times New Roman"/>
          <w:color w:val="000000"/>
          <w:sz w:val="26"/>
          <w:szCs w:val="26"/>
        </w:rPr>
      </w:r>
      <w:r>
        <w:rPr>
          <w:rFonts w:ascii="Times New Roman" w:hAnsi="Times New Roman"/>
          <w:color w:val="000000"/>
          <w:sz w:val="26"/>
          <w:szCs w:val="26"/>
        </w:rPr>
      </w:r>
    </w:p>
    <w:p w14:paraId="6FE04691">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3C67B57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«__» _______ 20__ г. между Администрацией </w:t>
      </w:r>
      <w:r>
        <w:rPr>
          <w:rFonts w:ascii="Times New Roman" w:hAnsi="Times New Roman"/>
          <w:sz w:val="24"/>
          <w:szCs w:val="24"/>
        </w:rPr>
        <w:t xml:space="preserve">городского округа «поселок Палана»</w:t>
      </w:r>
      <w:r>
        <w:rPr>
          <w:rFonts w:ascii="Times New Roman" w:hAnsi="Times New Roman"/>
          <w:color w:val="000000"/>
          <w:sz w:val="26"/>
          <w:szCs w:val="26"/>
        </w:rPr>
        <w:t xml:space="preserve">, именуемая в дальнейшем Администрация, и __________________________</w:t>
      </w:r>
      <w:r>
        <w:rPr>
          <w:rFonts w:ascii="Times New Roman" w:hAnsi="Times New Roman"/>
          <w:color w:val="000000"/>
          <w:sz w:val="26"/>
          <w:szCs w:val="26"/>
        </w:rPr>
        <w:t xml:space="preserve">________________________________________________,</w:t>
      </w:r>
      <w:r>
        <w:rPr>
          <w:rFonts w:ascii="Times New Roman" w:hAnsi="Times New Roman"/>
          <w:color w:val="000000"/>
          <w:sz w:val="26"/>
          <w:szCs w:val="26"/>
        </w:rPr>
      </w:r>
      <w:r>
        <w:rPr>
          <w:rFonts w:ascii="Times New Roman" w:hAnsi="Times New Roman"/>
          <w:color w:val="000000"/>
          <w:sz w:val="26"/>
          <w:szCs w:val="26"/>
        </w:rPr>
      </w:r>
    </w:p>
    <w:p w14:paraId="1F21AB99">
      <w:pPr>
        <w:widowControl w:val="true"/>
        <w:pBdr/>
        <w:spacing/>
        <w:ind w:firstLine="851"/>
        <w:jc w:val="center"/>
        <w:rPr>
          <w:rFonts w:ascii="Times New Roman" w:hAnsi="Times New Roman"/>
          <w:color w:val="000000"/>
          <w:sz w:val="24"/>
          <w:szCs w:val="24"/>
        </w:rPr>
      </w:pPr>
      <w:r>
        <w:rPr>
          <w:rFonts w:ascii="Times New Roman" w:hAnsi="Times New Roman"/>
          <w:color w:val="000000"/>
          <w:sz w:val="24"/>
          <w:szCs w:val="24"/>
        </w:rPr>
        <w:t xml:space="preserve">(наименование юридического лица, фамилия, имя, отчество (при наличии)</w:t>
      </w:r>
      <w:r>
        <w:rPr>
          <w:rFonts w:ascii="Times New Roman" w:hAnsi="Times New Roman"/>
          <w:color w:val="000000"/>
          <w:sz w:val="24"/>
          <w:szCs w:val="24"/>
        </w:rPr>
      </w:r>
      <w:r>
        <w:rPr>
          <w:rFonts w:ascii="Times New Roman" w:hAnsi="Times New Roman"/>
          <w:color w:val="000000"/>
          <w:sz w:val="24"/>
          <w:szCs w:val="24"/>
        </w:rPr>
      </w:r>
    </w:p>
    <w:p w14:paraId="45BF60CD">
      <w:pPr>
        <w:widowControl w:val="true"/>
        <w:pBdr/>
        <w:spacing/>
        <w:ind w:firstLine="851"/>
        <w:jc w:val="center"/>
        <w:rPr>
          <w:rFonts w:ascii="Times New Roman" w:hAnsi="Times New Roman"/>
          <w:color w:val="000000"/>
          <w:sz w:val="22"/>
          <w:szCs w:val="24"/>
        </w:rPr>
      </w:pPr>
      <w:r>
        <w:rPr>
          <w:rFonts w:ascii="Times New Roman" w:hAnsi="Times New Roman"/>
          <w:color w:val="000000"/>
          <w:sz w:val="22"/>
          <w:szCs w:val="24"/>
        </w:rPr>
        <w:t xml:space="preserve">индивидуального предпринимателя или физического лица)</w:t>
      </w:r>
      <w:r>
        <w:rPr>
          <w:rFonts w:ascii="Times New Roman" w:hAnsi="Times New Roman"/>
          <w:color w:val="000000"/>
          <w:sz w:val="22"/>
          <w:szCs w:val="24"/>
        </w:rPr>
      </w:r>
      <w:r>
        <w:rPr>
          <w:rFonts w:ascii="Times New Roman" w:hAnsi="Times New Roman"/>
          <w:color w:val="000000"/>
          <w:sz w:val="22"/>
          <w:szCs w:val="24"/>
        </w:rPr>
      </w:r>
    </w:p>
    <w:p w14:paraId="1D5B568F">
      <w:pPr>
        <w:widowControl w:val="true"/>
        <w:pBdr/>
        <w:spacing/>
        <w:ind w:firstLine="851"/>
        <w:rPr>
          <w:rFonts w:ascii="Times New Roman" w:hAnsi="Times New Roman"/>
          <w:color w:val="000000"/>
          <w:sz w:val="24"/>
          <w:szCs w:val="26"/>
        </w:rPr>
      </w:pPr>
      <w:r>
        <w:rPr>
          <w:rFonts w:ascii="Times New Roman" w:hAnsi="Times New Roman"/>
          <w:color w:val="000000"/>
          <w:sz w:val="24"/>
          <w:szCs w:val="26"/>
        </w:rPr>
        <w:t xml:space="preserve">именуемый в дальнейшем Получатель, было заключено соглашение о предоставлении из б</w:t>
      </w:r>
      <w:r>
        <w:rPr>
          <w:rFonts w:ascii="Times New Roman" w:hAnsi="Times New Roman"/>
          <w:color w:val="000000"/>
          <w:sz w:val="24"/>
          <w:szCs w:val="26"/>
        </w:rPr>
        <w:t xml:space="preserve">юджета Лесновского сельского поселения субсидий, в том числе грантов в форме субсидий, юридическим лицам, индивидуальным предпринимателям, а также физическим лицам № _______ (далее - Соглашение).</w:t>
      </w:r>
      <w:r>
        <w:rPr>
          <w:rFonts w:ascii="Times New Roman" w:hAnsi="Times New Roman"/>
          <w:color w:val="000000"/>
          <w:sz w:val="24"/>
          <w:szCs w:val="26"/>
        </w:rPr>
      </w:r>
      <w:r>
        <w:rPr>
          <w:rFonts w:ascii="Times New Roman" w:hAnsi="Times New Roman"/>
          <w:color w:val="000000"/>
          <w:sz w:val="24"/>
          <w:szCs w:val="26"/>
        </w:rPr>
      </w:r>
    </w:p>
    <w:p w14:paraId="4D50E22B">
      <w:pPr>
        <w:widowControl w:val="true"/>
        <w:pBdr/>
        <w:spacing/>
        <w:ind w:firstLine="851"/>
        <w:rPr>
          <w:rFonts w:ascii="Times New Roman" w:hAnsi="Times New Roman"/>
          <w:color w:val="000000"/>
          <w:sz w:val="24"/>
          <w:szCs w:val="26"/>
        </w:rPr>
      </w:pPr>
      <w:r>
        <w:rPr>
          <w:rFonts w:ascii="Times New Roman" w:hAnsi="Times New Roman"/>
          <w:color w:val="000000"/>
          <w:sz w:val="24"/>
          <w:szCs w:val="26"/>
        </w:rPr>
        <w:t xml:space="preserve">В соответствии с пунктом _______ Соглашения Получатель долже</w:t>
      </w:r>
      <w:r>
        <w:rPr>
          <w:rFonts w:ascii="Times New Roman" w:hAnsi="Times New Roman"/>
          <w:color w:val="000000"/>
          <w:sz w:val="24"/>
          <w:szCs w:val="26"/>
        </w:rPr>
        <w:t xml:space="preserve">н был исполнить следующие обязательства:</w:t>
      </w:r>
      <w:r>
        <w:rPr>
          <w:rFonts w:ascii="Times New Roman" w:hAnsi="Times New Roman"/>
          <w:color w:val="000000"/>
          <w:sz w:val="24"/>
          <w:szCs w:val="26"/>
        </w:rPr>
      </w:r>
      <w:r>
        <w:rPr>
          <w:rFonts w:ascii="Times New Roman" w:hAnsi="Times New Roman"/>
          <w:color w:val="000000"/>
          <w:sz w:val="24"/>
          <w:szCs w:val="26"/>
        </w:rPr>
      </w:r>
    </w:p>
    <w:p w14:paraId="282E24F0">
      <w:pPr>
        <w:widowControl w:val="true"/>
        <w:pBdr/>
        <w:spacing/>
        <w:ind w:firstLine="851"/>
        <w:rPr>
          <w:rFonts w:ascii="Times New Roman" w:hAnsi="Times New Roman"/>
          <w:color w:val="000000"/>
          <w:sz w:val="24"/>
          <w:szCs w:val="26"/>
        </w:rPr>
      </w:pPr>
      <w:r>
        <w:rPr>
          <w:rFonts w:ascii="Times New Roman" w:hAnsi="Times New Roman"/>
          <w:color w:val="000000"/>
          <w:sz w:val="24"/>
          <w:szCs w:val="26"/>
        </w:rPr>
        <w:t xml:space="preserve">1) __________________________________ в срок до «__» _________ 20__ г.;</w:t>
      </w:r>
      <w:r>
        <w:rPr>
          <w:rFonts w:ascii="Times New Roman" w:hAnsi="Times New Roman"/>
          <w:color w:val="000000"/>
          <w:sz w:val="24"/>
          <w:szCs w:val="26"/>
        </w:rPr>
      </w:r>
      <w:r>
        <w:rPr>
          <w:rFonts w:ascii="Times New Roman" w:hAnsi="Times New Roman"/>
          <w:color w:val="000000"/>
          <w:sz w:val="24"/>
          <w:szCs w:val="26"/>
        </w:rPr>
      </w:r>
    </w:p>
    <w:p w14:paraId="78082B3A">
      <w:pPr>
        <w:widowControl w:val="true"/>
        <w:pBdr/>
        <w:spacing/>
        <w:ind w:firstLine="851"/>
        <w:rPr>
          <w:rFonts w:ascii="Times New Roman" w:hAnsi="Times New Roman"/>
          <w:color w:val="000000"/>
          <w:sz w:val="24"/>
          <w:szCs w:val="26"/>
        </w:rPr>
      </w:pPr>
      <w:r>
        <w:rPr>
          <w:rFonts w:ascii="Times New Roman" w:hAnsi="Times New Roman"/>
          <w:color w:val="000000"/>
          <w:sz w:val="24"/>
          <w:szCs w:val="26"/>
        </w:rPr>
        <w:t xml:space="preserve">2) __________________________________ в срок до «__» _________ 20__ г.</w:t>
      </w:r>
      <w:r>
        <w:rPr>
          <w:rFonts w:ascii="Times New Roman" w:hAnsi="Times New Roman"/>
          <w:color w:val="000000"/>
          <w:sz w:val="24"/>
          <w:szCs w:val="26"/>
        </w:rPr>
      </w:r>
      <w:r>
        <w:rPr>
          <w:rFonts w:ascii="Times New Roman" w:hAnsi="Times New Roman"/>
          <w:color w:val="000000"/>
          <w:sz w:val="24"/>
          <w:szCs w:val="26"/>
        </w:rPr>
      </w:r>
    </w:p>
    <w:p w14:paraId="69E37C73">
      <w:pPr>
        <w:widowControl w:val="true"/>
        <w:pBdr/>
        <w:spacing/>
        <w:ind w:firstLine="851"/>
        <w:rPr>
          <w:rFonts w:ascii="Times New Roman" w:hAnsi="Times New Roman"/>
          <w:color w:val="000000"/>
          <w:sz w:val="24"/>
          <w:szCs w:val="26"/>
        </w:rPr>
      </w:pPr>
      <w:r>
        <w:rPr>
          <w:rFonts w:ascii="Times New Roman" w:hAnsi="Times New Roman"/>
          <w:color w:val="000000"/>
          <w:sz w:val="24"/>
          <w:szCs w:val="26"/>
        </w:rPr>
        <w:t xml:space="preserve">Однако указанные обязательства Получателем _____________________________</w:t>
      </w:r>
      <w:r>
        <w:rPr>
          <w:rFonts w:ascii="Times New Roman" w:hAnsi="Times New Roman"/>
          <w:color w:val="000000"/>
          <w:sz w:val="24"/>
          <w:szCs w:val="26"/>
        </w:rPr>
        <w:t xml:space="preserve">___.</w:t>
      </w:r>
      <w:r>
        <w:rPr>
          <w:rFonts w:ascii="Times New Roman" w:hAnsi="Times New Roman"/>
          <w:color w:val="000000"/>
          <w:sz w:val="24"/>
          <w:szCs w:val="26"/>
        </w:rPr>
      </w:r>
      <w:r>
        <w:rPr>
          <w:rFonts w:ascii="Times New Roman" w:hAnsi="Times New Roman"/>
          <w:color w:val="000000"/>
          <w:sz w:val="24"/>
          <w:szCs w:val="26"/>
        </w:rPr>
      </w:r>
    </w:p>
    <w:p w14:paraId="23C8D564">
      <w:pPr>
        <w:widowControl w:val="true"/>
        <w:pBdr/>
        <w:spacing/>
        <w:ind w:firstLine="851"/>
        <w:jc w:val="center"/>
        <w:rPr>
          <w:rFonts w:ascii="Times New Roman" w:hAnsi="Times New Roman"/>
          <w:color w:val="000000"/>
          <w:sz w:val="22"/>
          <w:szCs w:val="24"/>
        </w:rPr>
      </w:pPr>
      <w:r>
        <w:rPr>
          <w:rFonts w:ascii="Times New Roman" w:hAnsi="Times New Roman"/>
          <w:color w:val="000000"/>
          <w:sz w:val="22"/>
          <w:szCs w:val="24"/>
        </w:rPr>
        <w:t xml:space="preserve">(не исполнены/исполнены не в полном объеме/исполнены с нарушением срока)</w:t>
      </w:r>
      <w:r>
        <w:rPr>
          <w:rFonts w:ascii="Times New Roman" w:hAnsi="Times New Roman"/>
          <w:color w:val="000000"/>
          <w:sz w:val="22"/>
          <w:szCs w:val="24"/>
        </w:rPr>
      </w:r>
      <w:r>
        <w:rPr>
          <w:rFonts w:ascii="Times New Roman" w:hAnsi="Times New Roman"/>
          <w:color w:val="000000"/>
          <w:sz w:val="22"/>
          <w:szCs w:val="24"/>
        </w:rPr>
      </w:r>
    </w:p>
    <w:p w14:paraId="6D464D4E">
      <w:pPr>
        <w:widowControl w:val="true"/>
        <w:pBdr/>
        <w:spacing/>
        <w:ind w:firstLine="851"/>
        <w:rPr>
          <w:rFonts w:ascii="Times New Roman" w:hAnsi="Times New Roman"/>
          <w:color w:val="000000"/>
          <w:sz w:val="24"/>
          <w:szCs w:val="26"/>
        </w:rPr>
      </w:pPr>
      <w:r>
        <w:rPr>
          <w:rFonts w:ascii="Times New Roman" w:hAnsi="Times New Roman"/>
          <w:color w:val="000000"/>
          <w:sz w:val="24"/>
          <w:szCs w:val="26"/>
        </w:rPr>
        <w:t xml:space="preserve">В случае если Получателем указанные обязательства не будут исполнены в объеме, установленном Соглашением, в соответствии с </w:t>
      </w:r>
      <w:hyperlink r:id="rId23" w:tooltip="7.6. Расторжение настоящего Соглашения в одностороннем порядке &lt;106&gt; возможно в случаях:" w:anchor="Par845" w:history="1">
        <w:r>
          <w:rPr>
            <w:rFonts w:ascii="Times New Roman" w:hAnsi="Times New Roman"/>
            <w:color w:val="000000"/>
            <w:sz w:val="24"/>
            <w:szCs w:val="26"/>
          </w:rPr>
          <w:t xml:space="preserve">пунктом 6.5</w:t>
        </w:r>
      </w:hyperlink>
      <w:r>
        <w:rPr>
          <w:rFonts w:ascii="Times New Roman" w:hAnsi="Times New Roman"/>
          <w:color w:val="000000"/>
          <w:sz w:val="24"/>
          <w:szCs w:val="26"/>
        </w:rPr>
        <w:t xml:space="preserve"> Соглашения Администрация вправе расторгнуть Соглашение в одностороннем порядке.</w:t>
      </w:r>
      <w:r>
        <w:rPr>
          <w:rFonts w:ascii="Times New Roman" w:hAnsi="Times New Roman"/>
          <w:color w:val="000000"/>
          <w:sz w:val="24"/>
          <w:szCs w:val="26"/>
        </w:rPr>
      </w:r>
      <w:r>
        <w:rPr>
          <w:rFonts w:ascii="Times New Roman" w:hAnsi="Times New Roman"/>
          <w:color w:val="000000"/>
          <w:sz w:val="24"/>
          <w:szCs w:val="26"/>
        </w:rPr>
      </w:r>
    </w:p>
    <w:p w14:paraId="201528DD">
      <w:pPr>
        <w:widowControl w:val="true"/>
        <w:pBdr/>
        <w:spacing/>
        <w:ind w:firstLine="851"/>
        <w:rPr>
          <w:rFonts w:ascii="Times New Roman" w:hAnsi="Times New Roman"/>
          <w:color w:val="000000"/>
          <w:sz w:val="24"/>
          <w:szCs w:val="26"/>
        </w:rPr>
      </w:pPr>
      <w:r>
        <w:rPr>
          <w:rFonts w:ascii="Times New Roman" w:hAnsi="Times New Roman"/>
          <w:color w:val="000000"/>
          <w:sz w:val="24"/>
          <w:szCs w:val="26"/>
        </w:rPr>
        <w:t xml:space="preserve">В связи с вышеизложенным Администрация сообщает о необходимости устранения Получателем вышеуказанных нарушений в срок до «__» ______ 20__ г.</w:t>
      </w:r>
      <w:r>
        <w:rPr>
          <w:rFonts w:ascii="Times New Roman" w:hAnsi="Times New Roman"/>
          <w:color w:val="000000"/>
          <w:sz w:val="24"/>
          <w:szCs w:val="26"/>
        </w:rPr>
      </w:r>
      <w:r>
        <w:rPr>
          <w:rFonts w:ascii="Times New Roman" w:hAnsi="Times New Roman"/>
          <w:color w:val="000000"/>
          <w:sz w:val="24"/>
          <w:szCs w:val="26"/>
        </w:rPr>
      </w:r>
    </w:p>
    <w:p w14:paraId="63783C5C">
      <w:pPr>
        <w:widowControl w:val="true"/>
        <w:pBdr/>
        <w:spacing/>
        <w:ind w:firstLine="851"/>
        <w:rPr>
          <w:rFonts w:ascii="Times New Roman" w:hAnsi="Times New Roman"/>
          <w:color w:val="000000"/>
          <w:sz w:val="24"/>
          <w:szCs w:val="26"/>
        </w:rPr>
      </w:pPr>
      <w:r>
        <w:rPr>
          <w:rFonts w:ascii="Times New Roman" w:hAnsi="Times New Roman"/>
          <w:color w:val="000000"/>
          <w:sz w:val="24"/>
          <w:szCs w:val="26"/>
        </w:rPr>
        <w:t xml:space="preserve">Настоящая Претензия считается полученной с момента получения Получателем настоящей Претензии в виде бумажного докум</w:t>
      </w:r>
      <w:r>
        <w:rPr>
          <w:rFonts w:ascii="Times New Roman" w:hAnsi="Times New Roman"/>
          <w:color w:val="000000"/>
          <w:sz w:val="24"/>
          <w:szCs w:val="26"/>
        </w:rPr>
        <w:t xml:space="preserve">ента.</w:t>
      </w:r>
      <w:r>
        <w:rPr>
          <w:rFonts w:ascii="Times New Roman" w:hAnsi="Times New Roman"/>
          <w:color w:val="000000"/>
          <w:sz w:val="24"/>
          <w:szCs w:val="26"/>
        </w:rPr>
      </w:r>
      <w:r>
        <w:rPr>
          <w:rFonts w:ascii="Times New Roman" w:hAnsi="Times New Roman"/>
          <w:color w:val="000000"/>
          <w:sz w:val="24"/>
          <w:szCs w:val="26"/>
        </w:rPr>
      </w:r>
    </w:p>
    <w:p w14:paraId="135C19A0">
      <w:pPr>
        <w:widowControl w:val="true"/>
        <w:pBdr/>
        <w:spacing/>
        <w:ind w:firstLine="851"/>
        <w:jc w:val="left"/>
        <w:rPr>
          <w:rFonts w:ascii="Times New Roman" w:hAnsi="Times New Roman"/>
          <w:color w:val="000000"/>
          <w:sz w:val="24"/>
          <w:szCs w:val="26"/>
        </w:rPr>
      </w:pPr>
      <w:r>
        <w:rPr>
          <w:rFonts w:ascii="Times New Roman" w:hAnsi="Times New Roman"/>
          <w:color w:val="000000"/>
          <w:sz w:val="24"/>
          <w:szCs w:val="26"/>
        </w:rPr>
      </w:r>
      <w:r>
        <w:rPr>
          <w:rFonts w:ascii="Times New Roman" w:hAnsi="Times New Roman"/>
          <w:color w:val="000000"/>
          <w:sz w:val="24"/>
          <w:szCs w:val="26"/>
        </w:rPr>
      </w:r>
      <w:r>
        <w:rPr>
          <w:rFonts w:ascii="Times New Roman" w:hAnsi="Times New Roman"/>
          <w:color w:val="000000"/>
          <w:sz w:val="24"/>
          <w:szCs w:val="26"/>
        </w:rPr>
      </w:r>
    </w:p>
    <w:p w14:paraId="2642F7AC">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t xml:space="preserve">Руководитель _______________ ______________ _______________________________</w:t>
      </w:r>
      <w:r>
        <w:rPr>
          <w:rFonts w:ascii="Times New Roman" w:hAnsi="Times New Roman"/>
          <w:color w:val="000000"/>
          <w:sz w:val="26"/>
          <w:szCs w:val="26"/>
        </w:rPr>
      </w:r>
      <w:r>
        <w:rPr>
          <w:rFonts w:ascii="Times New Roman" w:hAnsi="Times New Roman"/>
          <w:color w:val="000000"/>
          <w:sz w:val="26"/>
          <w:szCs w:val="26"/>
        </w:rPr>
      </w:r>
    </w:p>
    <w:p w14:paraId="36ED8E07">
      <w:pPr>
        <w:widowControl w:val="true"/>
        <w:pBdr/>
        <w:spacing/>
        <w:ind w:firstLine="851" w:left="1416"/>
        <w:jc w:val="left"/>
        <w:rPr>
          <w:rFonts w:ascii="Times New Roman" w:hAnsi="Times New Roman"/>
          <w:color w:val="000000"/>
          <w:sz w:val="24"/>
          <w:szCs w:val="24"/>
        </w:rPr>
      </w:pPr>
      <w:r>
        <w:rPr>
          <w:rFonts w:ascii="Times New Roman" w:hAnsi="Times New Roman"/>
          <w:color w:val="000000"/>
          <w:sz w:val="24"/>
          <w:szCs w:val="24"/>
        </w:rPr>
        <w:t xml:space="preserve">должность</w:t>
      </w:r>
      <w:r>
        <w:rPr>
          <w:rFonts w:ascii="Times New Roman" w:hAnsi="Times New Roman"/>
          <w:color w:val="000000"/>
          <w:sz w:val="24"/>
          <w:szCs w:val="24"/>
        </w:rPr>
        <w:tab/>
      </w:r>
      <w:r>
        <w:rPr>
          <w:rFonts w:ascii="Times New Roman" w:hAnsi="Times New Roman"/>
          <w:color w:val="000000"/>
          <w:sz w:val="24"/>
          <w:szCs w:val="24"/>
        </w:rPr>
        <w:tab/>
        <w:t xml:space="preserve">подпись</w:t>
      </w:r>
      <w:r>
        <w:rPr>
          <w:rFonts w:ascii="Times New Roman" w:hAnsi="Times New Roman"/>
          <w:color w:val="000000"/>
          <w:sz w:val="24"/>
          <w:szCs w:val="24"/>
        </w:rPr>
        <w:tab/>
      </w:r>
      <w:r>
        <w:rPr>
          <w:rFonts w:ascii="Times New Roman" w:hAnsi="Times New Roman"/>
          <w:color w:val="000000"/>
          <w:sz w:val="24"/>
          <w:szCs w:val="24"/>
        </w:rPr>
        <w:tab/>
        <w:t xml:space="preserve">расшифровка подписи</w:t>
      </w:r>
      <w:r>
        <w:rPr>
          <w:rFonts w:ascii="Times New Roman" w:hAnsi="Times New Roman"/>
          <w:color w:val="000000"/>
          <w:sz w:val="24"/>
          <w:szCs w:val="24"/>
        </w:rPr>
      </w:r>
      <w:r>
        <w:rPr>
          <w:rFonts w:ascii="Times New Roman" w:hAnsi="Times New Roman"/>
          <w:color w:val="000000"/>
          <w:sz w:val="24"/>
          <w:szCs w:val="24"/>
        </w:rPr>
      </w:r>
    </w:p>
    <w:p w14:paraId="4893ACB0">
      <w:pPr>
        <w:widowControl w:val="true"/>
        <w:pBdr/>
        <w:spacing/>
        <w:ind w:firstLine="7" w:left="6372"/>
        <w:rPr>
          <w:rFonts w:ascii="Times New Roman" w:hAnsi="Times New Roman"/>
          <w:color w:val="000000"/>
          <w:sz w:val="24"/>
          <w:szCs w:val="24"/>
        </w:rPr>
      </w:pPr>
      <w:r>
        <w:rPr>
          <w:rFonts w:ascii="Times New Roman" w:hAnsi="Times New Roman"/>
          <w:color w:val="000000"/>
          <w:sz w:val="24"/>
          <w:szCs w:val="24"/>
        </w:rPr>
        <w:t xml:space="preserve">Приложение № 7</w:t>
      </w:r>
      <w:r>
        <w:rPr>
          <w:rFonts w:ascii="Times New Roman" w:hAnsi="Times New Roman"/>
          <w:color w:val="000000"/>
          <w:sz w:val="24"/>
          <w:szCs w:val="24"/>
        </w:rPr>
      </w:r>
      <w:r>
        <w:rPr>
          <w:rFonts w:ascii="Times New Roman" w:hAnsi="Times New Roman"/>
          <w:color w:val="000000"/>
          <w:sz w:val="24"/>
          <w:szCs w:val="24"/>
        </w:rPr>
      </w:r>
    </w:p>
    <w:p w14:paraId="48F7296D">
      <w:pPr>
        <w:widowControl w:val="true"/>
        <w:pBdr/>
        <w:spacing/>
        <w:ind w:firstLine="7" w:left="6372"/>
        <w:rPr>
          <w:rFonts w:ascii="Times New Roman" w:hAnsi="Times New Roman"/>
          <w:color w:val="000000"/>
          <w:sz w:val="24"/>
          <w:szCs w:val="24"/>
        </w:rPr>
      </w:pPr>
      <w:r>
        <w:rPr>
          <w:rFonts w:ascii="Times New Roman" w:hAnsi="Times New Roman"/>
          <w:color w:val="000000"/>
          <w:sz w:val="24"/>
          <w:szCs w:val="24"/>
        </w:rPr>
        <w:t xml:space="preserve">к Порядку предоставления субсидий, в том числе грантов в форме субсидий, юридическим лицам, индивидуальным предпринима</w:t>
      </w:r>
      <w:r>
        <w:rPr>
          <w:rFonts w:ascii="Times New Roman" w:hAnsi="Times New Roman"/>
          <w:color w:val="000000"/>
          <w:sz w:val="24"/>
          <w:szCs w:val="24"/>
        </w:rPr>
        <w:t xml:space="preserve">телям, а также физическим лицам – производителям товаров, работ, услуг из бюджета </w:t>
      </w:r>
      <w:r>
        <w:rPr>
          <w:rFonts w:ascii="Times New Roman" w:hAnsi="Times New Roman"/>
          <w:sz w:val="24"/>
          <w:szCs w:val="24"/>
        </w:rPr>
        <w:t xml:space="preserve">городского округа «поселок Палана» </w:t>
      </w:r>
      <w:r>
        <w:rPr>
          <w:rFonts w:ascii="Times New Roman" w:hAnsi="Times New Roman"/>
          <w:color w:val="000000"/>
          <w:sz w:val="24"/>
          <w:szCs w:val="24"/>
        </w:rPr>
      </w:r>
      <w:r>
        <w:rPr>
          <w:rFonts w:ascii="Times New Roman" w:hAnsi="Times New Roman"/>
          <w:color w:val="000000"/>
          <w:sz w:val="24"/>
          <w:szCs w:val="24"/>
        </w:rPr>
      </w:r>
    </w:p>
    <w:p w14:paraId="05CA3E0B">
      <w:pPr>
        <w:widowControl w:val="true"/>
        <w:pBdr/>
        <w:spacing/>
        <w:ind w:firstLine="851" w:left="6372"/>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65028F50">
      <w:pPr>
        <w:widowControl w:val="true"/>
        <w:pBdr/>
        <w:spacing/>
        <w:ind w:firstLine="851" w:left="6372"/>
        <w:rPr>
          <w:rFonts w:ascii="Times New Roman" w:hAnsi="Times New Roman"/>
          <w:color w:val="000000"/>
          <w:sz w:val="24"/>
          <w:szCs w:val="24"/>
        </w:rPr>
      </w:pPr>
      <w:r>
        <w:rPr>
          <w:rFonts w:ascii="Times New Roman" w:hAnsi="Times New Roman"/>
          <w:color w:val="000000"/>
          <w:sz w:val="24"/>
          <w:szCs w:val="24"/>
        </w:rPr>
      </w:r>
      <w:r>
        <w:rPr>
          <w:rFonts w:ascii="Times New Roman" w:hAnsi="Times New Roman"/>
          <w:color w:val="000000"/>
          <w:sz w:val="24"/>
          <w:szCs w:val="24"/>
        </w:rPr>
      </w:r>
      <w:r>
        <w:rPr>
          <w:rFonts w:ascii="Times New Roman" w:hAnsi="Times New Roman"/>
          <w:color w:val="000000"/>
          <w:sz w:val="24"/>
          <w:szCs w:val="24"/>
        </w:rPr>
      </w:r>
    </w:p>
    <w:p w14:paraId="7D52943B">
      <w:pPr>
        <w:widowControl w:val="true"/>
        <w:pBdr/>
        <w:spacing/>
        <w:ind w:firstLine="851"/>
        <w:jc w:val="right"/>
        <w:rPr>
          <w:rFonts w:ascii="Times New Roman" w:hAnsi="Times New Roman"/>
          <w:color w:val="000000"/>
          <w:sz w:val="28"/>
          <w:szCs w:val="28"/>
        </w:rPr>
      </w:pPr>
      <w:r>
        <w:rPr>
          <w:rFonts w:ascii="Times New Roman" w:hAnsi="Times New Roman"/>
          <w:color w:val="000000"/>
          <w:sz w:val="28"/>
          <w:szCs w:val="28"/>
        </w:rPr>
        <w:t xml:space="preserve">Главе</w:t>
      </w:r>
      <w:r>
        <w:rPr>
          <w:rFonts w:ascii="Times New Roman" w:hAnsi="Times New Roman"/>
          <w:sz w:val="24"/>
          <w:szCs w:val="24"/>
        </w:rPr>
        <w:t xml:space="preserve"> городского округа «поселок Палана»</w:t>
      </w:r>
      <w:r>
        <w:rPr>
          <w:rFonts w:ascii="Times New Roman" w:hAnsi="Times New Roman"/>
          <w:color w:val="000000"/>
          <w:sz w:val="28"/>
          <w:szCs w:val="28"/>
        </w:rPr>
      </w:r>
      <w:r>
        <w:rPr>
          <w:rFonts w:ascii="Times New Roman" w:hAnsi="Times New Roman"/>
          <w:color w:val="000000"/>
          <w:sz w:val="28"/>
          <w:szCs w:val="28"/>
        </w:rPr>
      </w:r>
    </w:p>
    <w:p w14:paraId="2914B962">
      <w:pPr>
        <w:widowControl w:val="true"/>
        <w:pBdr/>
        <w:spacing/>
        <w:ind w:firstLine="851"/>
        <w:jc w:val="right"/>
        <w:rPr>
          <w:rFonts w:ascii="Times New Roman" w:hAnsi="Times New Roman"/>
          <w:color w:val="000000"/>
          <w:sz w:val="28"/>
          <w:szCs w:val="28"/>
        </w:rPr>
      </w:pPr>
      <w:r>
        <w:rPr>
          <w:rFonts w:ascii="Times New Roman" w:hAnsi="Times New Roman"/>
          <w:color w:val="000000"/>
          <w:sz w:val="28"/>
          <w:szCs w:val="28"/>
        </w:rPr>
        <w:t xml:space="preserve">от ______________________________</w:t>
      </w:r>
      <w:r>
        <w:rPr>
          <w:rFonts w:ascii="Times New Roman" w:hAnsi="Times New Roman"/>
          <w:color w:val="000000"/>
          <w:sz w:val="28"/>
          <w:szCs w:val="28"/>
        </w:rPr>
      </w:r>
      <w:r>
        <w:rPr>
          <w:rFonts w:ascii="Times New Roman" w:hAnsi="Times New Roman"/>
          <w:color w:val="000000"/>
          <w:sz w:val="28"/>
          <w:szCs w:val="28"/>
        </w:rPr>
      </w:r>
    </w:p>
    <w:p w14:paraId="64AAB761">
      <w:pPr>
        <w:widowControl w:val="true"/>
        <w:pBdr/>
        <w:spacing/>
        <w:ind w:firstLine="851"/>
        <w:jc w:val="right"/>
        <w:rPr>
          <w:rFonts w:ascii="Times New Roman" w:hAnsi="Times New Roman"/>
          <w:color w:val="000000"/>
          <w:sz w:val="28"/>
          <w:szCs w:val="28"/>
        </w:rPr>
      </w:pPr>
      <w:r>
        <w:rPr>
          <w:rFonts w:ascii="Times New Roman" w:hAnsi="Times New Roman"/>
          <w:color w:val="000000"/>
          <w:sz w:val="28"/>
          <w:szCs w:val="28"/>
        </w:rPr>
        <w:t xml:space="preserve">______________________________</w:t>
      </w:r>
      <w:r>
        <w:rPr>
          <w:rFonts w:ascii="Times New Roman" w:hAnsi="Times New Roman"/>
          <w:color w:val="000000"/>
          <w:sz w:val="28"/>
          <w:szCs w:val="28"/>
        </w:rPr>
      </w:r>
      <w:r>
        <w:rPr>
          <w:rFonts w:ascii="Times New Roman" w:hAnsi="Times New Roman"/>
          <w:color w:val="000000"/>
          <w:sz w:val="28"/>
          <w:szCs w:val="28"/>
        </w:rPr>
      </w:r>
    </w:p>
    <w:p w14:paraId="77075975">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5C8E7A9E">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737393B1">
      <w:pPr>
        <w:widowControl w:val="true"/>
        <w:pBdr/>
        <w:spacing/>
        <w:ind w:firstLine="851"/>
        <w:jc w:val="center"/>
        <w:rPr>
          <w:rFonts w:ascii="Times New Roman" w:hAnsi="Times New Roman"/>
          <w:color w:val="000000"/>
          <w:sz w:val="26"/>
          <w:szCs w:val="26"/>
        </w:rPr>
      </w:pPr>
      <w:r/>
      <w:bookmarkStart w:id="21" w:name="Par384"/>
      <w:r/>
      <w:bookmarkEnd w:id="21"/>
      <w:r>
        <w:rPr>
          <w:rFonts w:ascii="Times New Roman" w:hAnsi="Times New Roman"/>
          <w:bCs/>
          <w:color w:val="000000"/>
          <w:sz w:val="26"/>
          <w:szCs w:val="26"/>
        </w:rPr>
        <w:t xml:space="preserve">ЗАЯВКА</w:t>
      </w:r>
      <w:r>
        <w:rPr>
          <w:rFonts w:ascii="Times New Roman" w:hAnsi="Times New Roman"/>
          <w:color w:val="000000"/>
          <w:sz w:val="26"/>
          <w:szCs w:val="26"/>
        </w:rPr>
      </w:r>
      <w:r>
        <w:rPr>
          <w:rFonts w:ascii="Times New Roman" w:hAnsi="Times New Roman"/>
          <w:color w:val="000000"/>
          <w:sz w:val="26"/>
          <w:szCs w:val="26"/>
        </w:rPr>
      </w:r>
    </w:p>
    <w:p w14:paraId="3057473F">
      <w:pPr>
        <w:widowControl w:val="true"/>
        <w:pBdr/>
        <w:spacing/>
        <w:ind w:firstLine="851"/>
        <w:jc w:val="center"/>
        <w:rPr>
          <w:rFonts w:ascii="Times New Roman" w:hAnsi="Times New Roman"/>
          <w:color w:val="000000"/>
          <w:sz w:val="26"/>
          <w:szCs w:val="26"/>
        </w:rPr>
      </w:pPr>
      <w:r>
        <w:rPr>
          <w:rFonts w:ascii="Times New Roman" w:hAnsi="Times New Roman"/>
          <w:bCs/>
          <w:color w:val="000000"/>
          <w:sz w:val="26"/>
          <w:szCs w:val="26"/>
        </w:rPr>
        <w:t xml:space="preserve">на получение субсидий из бюджета </w:t>
      </w:r>
      <w:r>
        <w:rPr>
          <w:rFonts w:ascii="Times New Roman" w:hAnsi="Times New Roman"/>
          <w:sz w:val="24"/>
          <w:szCs w:val="24"/>
        </w:rPr>
        <w:t xml:space="preserve">городского округа «поселок Палана»</w:t>
      </w:r>
      <w:r>
        <w:rPr>
          <w:rFonts w:ascii="Times New Roman" w:hAnsi="Times New Roman"/>
          <w:color w:val="000000"/>
          <w:sz w:val="26"/>
          <w:szCs w:val="26"/>
        </w:rPr>
      </w:r>
      <w:r>
        <w:rPr>
          <w:rFonts w:ascii="Times New Roman" w:hAnsi="Times New Roman"/>
          <w:color w:val="000000"/>
          <w:sz w:val="26"/>
          <w:szCs w:val="26"/>
        </w:rPr>
      </w:r>
    </w:p>
    <w:p w14:paraId="0C84459F">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7DA16782">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3EC3199F">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Прошу принять на рассмотрение документы от ___________________________________________________________________________</w:t>
      </w:r>
      <w:r>
        <w:rPr>
          <w:rFonts w:ascii="Times New Roman" w:hAnsi="Times New Roman"/>
          <w:color w:val="000000"/>
          <w:sz w:val="26"/>
          <w:szCs w:val="26"/>
        </w:rPr>
      </w:r>
      <w:r>
        <w:rPr>
          <w:rFonts w:ascii="Times New Roman" w:hAnsi="Times New Roman"/>
          <w:color w:val="000000"/>
          <w:sz w:val="26"/>
          <w:szCs w:val="26"/>
        </w:rPr>
      </w:r>
    </w:p>
    <w:p w14:paraId="4E502C1A">
      <w:pPr>
        <w:widowControl w:val="true"/>
        <w:pBdr/>
        <w:spacing/>
        <w:ind w:firstLine="851"/>
        <w:jc w:val="center"/>
        <w:rPr>
          <w:rFonts w:ascii="Times New Roman" w:hAnsi="Times New Roman"/>
          <w:color w:val="000000"/>
          <w:sz w:val="24"/>
          <w:szCs w:val="24"/>
        </w:rPr>
      </w:pPr>
      <w:r>
        <w:rPr>
          <w:rFonts w:ascii="Times New Roman" w:hAnsi="Times New Roman"/>
          <w:color w:val="000000"/>
          <w:sz w:val="24"/>
          <w:szCs w:val="24"/>
        </w:rPr>
        <w:t xml:space="preserve">(наименование организации)</w:t>
      </w:r>
      <w:r>
        <w:rPr>
          <w:rFonts w:ascii="Times New Roman" w:hAnsi="Times New Roman"/>
          <w:color w:val="000000"/>
          <w:sz w:val="24"/>
          <w:szCs w:val="24"/>
        </w:rPr>
      </w:r>
      <w:r>
        <w:rPr>
          <w:rFonts w:ascii="Times New Roman" w:hAnsi="Times New Roman"/>
          <w:color w:val="000000"/>
          <w:sz w:val="24"/>
          <w:szCs w:val="24"/>
        </w:rPr>
      </w:r>
    </w:p>
    <w:p w14:paraId="72874F04">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для предоставления субсидии из бюджета </w:t>
      </w:r>
      <w:r>
        <w:rPr>
          <w:rFonts w:ascii="Times New Roman" w:hAnsi="Times New Roman"/>
          <w:sz w:val="24"/>
          <w:szCs w:val="24"/>
        </w:rPr>
        <w:t xml:space="preserve">г</w:t>
      </w:r>
      <w:r>
        <w:rPr>
          <w:rFonts w:ascii="Times New Roman" w:hAnsi="Times New Roman"/>
          <w:sz w:val="24"/>
          <w:szCs w:val="24"/>
        </w:rPr>
        <w:t xml:space="preserve">ородского округа «поселок Палана»</w:t>
      </w:r>
      <w:r>
        <w:rPr>
          <w:rFonts w:ascii="Times New Roman" w:hAnsi="Times New Roman"/>
          <w:color w:val="000000"/>
          <w:sz w:val="26"/>
          <w:szCs w:val="26"/>
        </w:rPr>
        <w:t xml:space="preserve"> на __________________________________________________________________________.</w:t>
      </w:r>
      <w:r>
        <w:rPr>
          <w:rFonts w:ascii="Times New Roman" w:hAnsi="Times New Roman"/>
          <w:color w:val="000000"/>
          <w:sz w:val="26"/>
          <w:szCs w:val="26"/>
        </w:rPr>
      </w:r>
      <w:r>
        <w:rPr>
          <w:rFonts w:ascii="Times New Roman" w:hAnsi="Times New Roman"/>
          <w:color w:val="000000"/>
          <w:sz w:val="26"/>
          <w:szCs w:val="26"/>
        </w:rPr>
      </w:r>
    </w:p>
    <w:p w14:paraId="776E3797">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Сумма запрашиваемой субсидии ____________________________________ рублей.</w:t>
      </w:r>
      <w:r>
        <w:rPr>
          <w:rFonts w:ascii="Times New Roman" w:hAnsi="Times New Roman"/>
          <w:color w:val="000000"/>
          <w:sz w:val="26"/>
          <w:szCs w:val="26"/>
        </w:rPr>
      </w:r>
      <w:r>
        <w:rPr>
          <w:rFonts w:ascii="Times New Roman" w:hAnsi="Times New Roman"/>
          <w:color w:val="000000"/>
          <w:sz w:val="26"/>
          <w:szCs w:val="26"/>
        </w:rPr>
      </w:r>
    </w:p>
    <w:p w14:paraId="00DDAA0A">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Цель получения субсидии ___________________________________________.</w:t>
      </w:r>
      <w:r>
        <w:rPr>
          <w:rFonts w:ascii="Times New Roman" w:hAnsi="Times New Roman"/>
          <w:color w:val="000000"/>
          <w:sz w:val="26"/>
          <w:szCs w:val="26"/>
        </w:rPr>
      </w:r>
      <w:r>
        <w:rPr>
          <w:rFonts w:ascii="Times New Roman" w:hAnsi="Times New Roman"/>
          <w:color w:val="000000"/>
          <w:sz w:val="26"/>
          <w:szCs w:val="26"/>
        </w:rPr>
      </w:r>
    </w:p>
    <w:p w14:paraId="29AD50BC">
      <w:pPr>
        <w:widowControl w:val="true"/>
        <w:pBdr/>
        <w:spacing/>
        <w:ind w:right="-2" w:firstLine="851"/>
        <w:rPr>
          <w:rFonts w:ascii="Times New Roman" w:hAnsi="Times New Roman"/>
          <w:color w:val="000000"/>
          <w:sz w:val="26"/>
          <w:szCs w:val="26"/>
        </w:rPr>
      </w:pPr>
      <w:r>
        <w:rPr>
          <w:rFonts w:ascii="Times New Roman" w:hAnsi="Times New Roman"/>
          <w:color w:val="000000"/>
          <w:sz w:val="26"/>
          <w:szCs w:val="26"/>
        </w:rPr>
        <w:t xml:space="preserve">С условиями </w:t>
      </w:r>
      <w:r>
        <w:rPr>
          <w:rFonts w:ascii="Times New Roman" w:hAnsi="Times New Roman"/>
          <w:bCs/>
          <w:color w:val="000000"/>
          <w:sz w:val="26"/>
          <w:szCs w:val="26"/>
        </w:rPr>
        <w:t xml:space="preserve">предоставления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из бюджета</w:t>
      </w:r>
      <w:r>
        <w:rPr>
          <w:rFonts w:ascii="Times New Roman" w:hAnsi="Times New Roman"/>
          <w:sz w:val="24"/>
          <w:szCs w:val="24"/>
        </w:rPr>
        <w:t xml:space="preserve"> городского округа «поселок Палана»</w:t>
      </w:r>
      <w:r>
        <w:rPr>
          <w:rFonts w:ascii="Times New Roman" w:hAnsi="Times New Roman"/>
          <w:color w:val="000000"/>
          <w:sz w:val="26"/>
          <w:szCs w:val="26"/>
        </w:rPr>
        <w:t xml:space="preserve">.</w:t>
      </w:r>
      <w:r>
        <w:rPr>
          <w:rFonts w:ascii="Times New Roman" w:hAnsi="Times New Roman"/>
          <w:color w:val="000000"/>
          <w:sz w:val="26"/>
          <w:szCs w:val="26"/>
        </w:rPr>
      </w:r>
      <w:r>
        <w:rPr>
          <w:rFonts w:ascii="Times New Roman" w:hAnsi="Times New Roman"/>
          <w:color w:val="000000"/>
          <w:sz w:val="26"/>
          <w:szCs w:val="26"/>
        </w:rPr>
      </w:r>
    </w:p>
    <w:p w14:paraId="6DDDEB89">
      <w:pPr>
        <w:widowControl w:val="true"/>
        <w:pBdr/>
        <w:spacing/>
        <w:ind w:right="-2"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bl>
      <w:tblPr>
        <w:tblInd w:w="62" w:type="dxa"/>
        <w:tblW w:w="0" w:type="auto"/>
        <w:tblCellMar>
          <w:left w:w="15" w:type="dxa"/>
          <w:top w:w="15" w:type="dxa"/>
          <w:right w:w="15" w:type="dxa"/>
          <w:bottom w:w="15" w:type="dxa"/>
        </w:tblCellMar>
        <w:tblBorders/>
        <w:tblLook w:val="04A0" w:firstRow="1" w:lastRow="0" w:firstColumn="1" w:lastColumn="0" w:noHBand="0" w:noVBand="1"/>
      </w:tblPr>
      <w:tblGrid>
        <w:gridCol w:w="1361"/>
        <w:gridCol w:w="3742"/>
        <w:gridCol w:w="3742"/>
      </w:tblGrid>
      <w:tr>
        <w:trPr/>
        <w:tc>
          <w:tcPr>
            <w:gridSpan w:val="3"/>
            <w:tcBorders/>
            <w:tcMar>
              <w:left w:w="62" w:type="dxa"/>
              <w:top w:w="102" w:type="dxa"/>
              <w:right w:w="62" w:type="dxa"/>
              <w:bottom w:w="102" w:type="dxa"/>
            </w:tcMar>
            <w:tcW w:w="8845" w:type="dxa"/>
          </w:tcPr>
          <w:p w14:paraId="4F2D5C68">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t xml:space="preserve">Перечень представ</w:t>
            </w:r>
            <w:r>
              <w:rPr>
                <w:rFonts w:ascii="Times New Roman" w:hAnsi="Times New Roman"/>
                <w:color w:val="000000"/>
                <w:sz w:val="26"/>
                <w:szCs w:val="26"/>
              </w:rPr>
              <w:t xml:space="preserve">ленных документов:</w:t>
            </w:r>
            <w:r>
              <w:rPr>
                <w:rFonts w:ascii="Times New Roman" w:hAnsi="Times New Roman"/>
                <w:color w:val="000000"/>
                <w:sz w:val="26"/>
                <w:szCs w:val="26"/>
              </w:rPr>
            </w:r>
            <w:r>
              <w:rPr>
                <w:rFonts w:ascii="Times New Roman" w:hAnsi="Times New Roman"/>
                <w:color w:val="000000"/>
                <w:sz w:val="26"/>
                <w:szCs w:val="26"/>
              </w:rPr>
            </w:r>
          </w:p>
          <w:p w14:paraId="06915CBE">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t xml:space="preserve">1._____________ на ___л в 1 экз.;</w:t>
            </w:r>
            <w:r>
              <w:rPr>
                <w:rFonts w:ascii="Times New Roman" w:hAnsi="Times New Roman"/>
                <w:color w:val="000000"/>
                <w:sz w:val="26"/>
                <w:szCs w:val="26"/>
              </w:rPr>
            </w:r>
            <w:r>
              <w:rPr>
                <w:rFonts w:ascii="Times New Roman" w:hAnsi="Times New Roman"/>
                <w:color w:val="000000"/>
                <w:sz w:val="26"/>
                <w:szCs w:val="26"/>
              </w:rPr>
            </w:r>
          </w:p>
          <w:p w14:paraId="0F83238C">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t xml:space="preserve">2._____________ на ___л в 1 экз.;</w:t>
            </w:r>
            <w:r>
              <w:rPr>
                <w:rFonts w:ascii="Times New Roman" w:hAnsi="Times New Roman"/>
                <w:color w:val="000000"/>
                <w:sz w:val="26"/>
                <w:szCs w:val="26"/>
              </w:rPr>
            </w:r>
            <w:r>
              <w:rPr>
                <w:rFonts w:ascii="Times New Roman" w:hAnsi="Times New Roman"/>
                <w:color w:val="000000"/>
                <w:sz w:val="26"/>
                <w:szCs w:val="26"/>
              </w:rPr>
            </w:r>
          </w:p>
          <w:p w14:paraId="7F7F08EC">
            <w:pPr>
              <w:widowControl w:val="true"/>
              <w:pBdr/>
              <w:spacing/>
              <w:ind w:firstLine="851"/>
              <w:jc w:val="left"/>
              <w:rPr>
                <w:rFonts w:ascii="Times New Roman" w:hAnsi="Times New Roman"/>
                <w:color w:val="000000"/>
                <w:sz w:val="26"/>
                <w:szCs w:val="26"/>
              </w:rPr>
            </w:pPr>
            <w:r>
              <w:rPr>
                <w:rFonts w:ascii="Times New Roman" w:hAnsi="Times New Roman"/>
                <w:color w:val="000000"/>
                <w:sz w:val="26"/>
                <w:szCs w:val="26"/>
              </w:rPr>
              <w:t xml:space="preserve">3….</w:t>
            </w:r>
            <w:r>
              <w:rPr>
                <w:rFonts w:ascii="Times New Roman" w:hAnsi="Times New Roman"/>
                <w:color w:val="000000"/>
                <w:sz w:val="26"/>
                <w:szCs w:val="26"/>
              </w:rPr>
            </w:r>
            <w:r>
              <w:rPr>
                <w:rFonts w:ascii="Times New Roman" w:hAnsi="Times New Roman"/>
                <w:color w:val="000000"/>
                <w:sz w:val="26"/>
                <w:szCs w:val="26"/>
              </w:rPr>
            </w:r>
          </w:p>
        </w:tc>
      </w:tr>
      <w:tr>
        <w:trPr/>
        <w:tc>
          <w:tcPr>
            <w:tcBorders/>
            <w:tcMar>
              <w:left w:w="62" w:type="dxa"/>
              <w:top w:w="102" w:type="dxa"/>
              <w:right w:w="62" w:type="dxa"/>
              <w:bottom w:w="102" w:type="dxa"/>
            </w:tcMar>
            <w:tcW w:w="1361" w:type="dxa"/>
          </w:tcPr>
          <w:p w14:paraId="7A9DB073">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c>
        <w:tc>
          <w:tcPr>
            <w:tcBorders/>
            <w:tcMar>
              <w:left w:w="62" w:type="dxa"/>
              <w:top w:w="102" w:type="dxa"/>
              <w:right w:w="62" w:type="dxa"/>
              <w:bottom w:w="102" w:type="dxa"/>
            </w:tcMar>
            <w:tcW w:w="3742" w:type="dxa"/>
          </w:tcPr>
          <w:p w14:paraId="61C5519A">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c>
        <w:tc>
          <w:tcPr>
            <w:tcBorders/>
            <w:tcMar>
              <w:left w:w="62" w:type="dxa"/>
              <w:top w:w="102" w:type="dxa"/>
              <w:right w:w="62" w:type="dxa"/>
              <w:bottom w:w="102" w:type="dxa"/>
            </w:tcMar>
            <w:tcW w:w="3742" w:type="dxa"/>
          </w:tcPr>
          <w:p w14:paraId="3C6C1728">
            <w:pPr>
              <w:widowControl w:val="true"/>
              <w:pBdr/>
              <w:spacing/>
              <w:ind w:firstLine="851"/>
              <w:jc w:val="center"/>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tc>
      </w:tr>
    </w:tbl>
    <w:p w14:paraId="5E8B7756">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5AD7717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Дата подачи заявки: «__» ____________________ 20__ г.</w:t>
      </w:r>
      <w:r>
        <w:rPr>
          <w:rFonts w:ascii="Times New Roman" w:hAnsi="Times New Roman"/>
          <w:color w:val="000000"/>
          <w:sz w:val="26"/>
          <w:szCs w:val="26"/>
        </w:rPr>
      </w:r>
      <w:r>
        <w:rPr>
          <w:rFonts w:ascii="Times New Roman" w:hAnsi="Times New Roman"/>
          <w:color w:val="000000"/>
          <w:sz w:val="26"/>
          <w:szCs w:val="26"/>
        </w:rPr>
      </w:r>
    </w:p>
    <w:p w14:paraId="64464BC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r>
      <w:r>
        <w:rPr>
          <w:rFonts w:ascii="Times New Roman" w:hAnsi="Times New Roman"/>
          <w:color w:val="000000"/>
          <w:sz w:val="26"/>
          <w:szCs w:val="26"/>
        </w:rPr>
      </w:r>
      <w:r>
        <w:rPr>
          <w:rFonts w:ascii="Times New Roman" w:hAnsi="Times New Roman"/>
          <w:color w:val="000000"/>
          <w:sz w:val="26"/>
          <w:szCs w:val="26"/>
        </w:rPr>
      </w:r>
    </w:p>
    <w:p w14:paraId="06F57B70">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Руководитель </w:t>
      </w:r>
      <w:r>
        <w:rPr>
          <w:rFonts w:ascii="Times New Roman" w:hAnsi="Times New Roman"/>
          <w:color w:val="000000"/>
          <w:sz w:val="26"/>
          <w:szCs w:val="26"/>
        </w:rPr>
      </w:r>
      <w:r>
        <w:rPr>
          <w:rFonts w:ascii="Times New Roman" w:hAnsi="Times New Roman"/>
          <w:color w:val="000000"/>
          <w:sz w:val="26"/>
          <w:szCs w:val="26"/>
        </w:rPr>
      </w:r>
    </w:p>
    <w:p w14:paraId="0E7185D9">
      <w:pPr>
        <w:widowControl w:val="true"/>
        <w:pBdr/>
        <w:spacing/>
        <w:ind w:firstLine="851"/>
        <w:rPr>
          <w:rFonts w:ascii="Times New Roman" w:hAnsi="Times New Roman"/>
          <w:color w:val="000000"/>
          <w:sz w:val="26"/>
          <w:szCs w:val="26"/>
        </w:rPr>
      </w:pPr>
      <w:r>
        <w:rPr>
          <w:rFonts w:ascii="Times New Roman" w:hAnsi="Times New Roman"/>
          <w:color w:val="000000"/>
          <w:sz w:val="26"/>
          <w:szCs w:val="26"/>
        </w:rPr>
        <w:t xml:space="preserve">(индивидуальный предприниматель) ___________________________</w:t>
      </w:r>
      <w:r>
        <w:rPr>
          <w:rFonts w:ascii="Times New Roman" w:hAnsi="Times New Roman"/>
          <w:color w:val="000000"/>
          <w:sz w:val="26"/>
          <w:szCs w:val="26"/>
        </w:rPr>
      </w:r>
      <w:r>
        <w:rPr>
          <w:rFonts w:ascii="Times New Roman" w:hAnsi="Times New Roman"/>
          <w:color w:val="000000"/>
          <w:sz w:val="26"/>
          <w:szCs w:val="26"/>
        </w:rPr>
      </w:r>
    </w:p>
    <w:p w14:paraId="6581DBE5">
      <w:pPr>
        <w:widowControl w:val="true"/>
        <w:pBdr/>
        <w:spacing w:after="200" w:line="276" w:lineRule="auto"/>
        <w:ind w:firstLine="0"/>
        <w:jc w:val="left"/>
        <w:rPr>
          <w:rFonts w:ascii="Times New Roman" w:hAnsi="Times New Roman" w:eastAsia="Calibri"/>
          <w:sz w:val="22"/>
          <w:szCs w:val="22"/>
          <w:lang w:eastAsia="en-US"/>
        </w:rPr>
      </w:pPr>
      <w:r>
        <w:rPr>
          <w:rFonts w:ascii="Times New Roman" w:hAnsi="Times New Roman"/>
          <w:color w:val="000000"/>
          <w:sz w:val="24"/>
          <w:szCs w:val="24"/>
        </w:rPr>
        <w:t xml:space="preserve">                                                                             (подпис</w:t>
      </w:r>
      <w:r>
        <w:rPr>
          <w:rFonts w:ascii="Times New Roman" w:hAnsi="Times New Roman" w:eastAsia="Calibri"/>
          <w:sz w:val="22"/>
          <w:szCs w:val="22"/>
          <w:lang w:eastAsia="en-US"/>
        </w:rPr>
      </w:r>
      <w:r>
        <w:rPr>
          <w:rFonts w:ascii="Times New Roman" w:hAnsi="Times New Roman" w:eastAsia="Calibri"/>
          <w:sz w:val="22"/>
          <w:szCs w:val="22"/>
          <w:lang w:eastAsia="en-US"/>
        </w:rPr>
      </w:r>
    </w:p>
    <w:sectPr>
      <w:footnotePr/>
      <w:endnotePr/>
      <w:type w:val="nextPage"/>
      <w:pgSz w:h="16838" w:orient="portrait" w:w="11906"/>
      <w:pgMar w:top="1134" w:right="707" w:bottom="1134" w:left="1701"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00000000000000000"/>
  </w:font>
  <w:font w:name="Courier New">
    <w:panose1 w:val="02070309020205020404"/>
  </w:font>
  <w:font w:name="Symbol">
    <w:panose1 w:val="05050102010706020507"/>
  </w:font>
  <w:font w:name="Times New Roman">
    <w:panose1 w:val="020206030504050203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C85BDD"/>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1641769B"/>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
    <w:nsid w:val="7DDF22D3"/>
    <w:lvl w:ilvl="0">
      <w:isLgl w:val="false"/>
      <w:lvlJc w:val="left"/>
      <w:lvlText w:val=""/>
      <w:numFmt w:val="bullet"/>
      <w:pPr>
        <w:pBdr/>
        <w:spacing/>
        <w:ind w:hanging="360" w:left="1345"/>
      </w:pPr>
      <w:rPr>
        <w:rFonts w:hint="default" w:ascii="Symbol" w:hAnsi="Symbol"/>
      </w:rPr>
      <w:start w:val="1"/>
      <w:suff w:val="tab"/>
    </w:lvl>
    <w:lvl w:ilvl="1">
      <w:isLgl w:val="false"/>
      <w:lvlJc w:val="left"/>
      <w:lvlText w:val="o"/>
      <w:numFmt w:val="bullet"/>
      <w:pPr>
        <w:pBdr/>
        <w:spacing/>
        <w:ind w:hanging="360" w:left="2065"/>
      </w:pPr>
      <w:rPr>
        <w:rFonts w:hint="default" w:ascii="Courier New" w:hAnsi="Courier New" w:cs="Courier New"/>
      </w:rPr>
      <w:start w:val="1"/>
      <w:suff w:val="tab"/>
    </w:lvl>
    <w:lvl w:ilvl="2">
      <w:isLgl w:val="false"/>
      <w:lvlJc w:val="left"/>
      <w:lvlText w:val=""/>
      <w:numFmt w:val="bullet"/>
      <w:pPr>
        <w:pBdr/>
        <w:spacing/>
        <w:ind w:hanging="360" w:left="2785"/>
      </w:pPr>
      <w:rPr>
        <w:rFonts w:hint="default" w:ascii="Wingdings" w:hAnsi="Wingdings"/>
      </w:rPr>
      <w:start w:val="1"/>
      <w:suff w:val="tab"/>
    </w:lvl>
    <w:lvl w:ilvl="3">
      <w:isLgl w:val="false"/>
      <w:lvlJc w:val="left"/>
      <w:lvlText w:val=""/>
      <w:numFmt w:val="bullet"/>
      <w:pPr>
        <w:pBdr/>
        <w:spacing/>
        <w:ind w:hanging="360" w:left="3505"/>
      </w:pPr>
      <w:rPr>
        <w:rFonts w:hint="default" w:ascii="Symbol" w:hAnsi="Symbol"/>
      </w:rPr>
      <w:start w:val="1"/>
      <w:suff w:val="tab"/>
    </w:lvl>
    <w:lvl w:ilvl="4">
      <w:isLgl w:val="false"/>
      <w:lvlJc w:val="left"/>
      <w:lvlText w:val="o"/>
      <w:numFmt w:val="bullet"/>
      <w:pPr>
        <w:pBdr/>
        <w:spacing/>
        <w:ind w:hanging="360" w:left="4225"/>
      </w:pPr>
      <w:rPr>
        <w:rFonts w:hint="default" w:ascii="Courier New" w:hAnsi="Courier New" w:cs="Courier New"/>
      </w:rPr>
      <w:start w:val="1"/>
      <w:suff w:val="tab"/>
    </w:lvl>
    <w:lvl w:ilvl="5">
      <w:isLgl w:val="false"/>
      <w:lvlJc w:val="left"/>
      <w:lvlText w:val=""/>
      <w:numFmt w:val="bullet"/>
      <w:pPr>
        <w:pBdr/>
        <w:spacing/>
        <w:ind w:hanging="360" w:left="4945"/>
      </w:pPr>
      <w:rPr>
        <w:rFonts w:hint="default" w:ascii="Wingdings" w:hAnsi="Wingdings"/>
      </w:rPr>
      <w:start w:val="1"/>
      <w:suff w:val="tab"/>
    </w:lvl>
    <w:lvl w:ilvl="6">
      <w:isLgl w:val="false"/>
      <w:lvlJc w:val="left"/>
      <w:lvlText w:val=""/>
      <w:numFmt w:val="bullet"/>
      <w:pPr>
        <w:pBdr/>
        <w:spacing/>
        <w:ind w:hanging="360" w:left="5665"/>
      </w:pPr>
      <w:rPr>
        <w:rFonts w:hint="default" w:ascii="Symbol" w:hAnsi="Symbol"/>
      </w:rPr>
      <w:start w:val="1"/>
      <w:suff w:val="tab"/>
    </w:lvl>
    <w:lvl w:ilvl="7">
      <w:isLgl w:val="false"/>
      <w:lvlJc w:val="left"/>
      <w:lvlText w:val="o"/>
      <w:numFmt w:val="bullet"/>
      <w:pPr>
        <w:pBdr/>
        <w:spacing/>
        <w:ind w:hanging="360" w:left="6385"/>
      </w:pPr>
      <w:rPr>
        <w:rFonts w:hint="default" w:ascii="Courier New" w:hAnsi="Courier New" w:cs="Courier New"/>
      </w:rPr>
      <w:start w:val="1"/>
      <w:suff w:val="tab"/>
    </w:lvl>
    <w:lvl w:ilvl="8">
      <w:isLgl w:val="false"/>
      <w:lvlJc w:val="left"/>
      <w:lvlText w:val=""/>
      <w:numFmt w:val="bullet"/>
      <w:pPr>
        <w:pBdr/>
        <w:spacing/>
        <w:ind w:hanging="360" w:left="7105"/>
      </w:pPr>
      <w:rPr>
        <w:rFonts w:hint="default" w:ascii="Wingdings" w:hAnsi="Wingdings"/>
      </w:rPr>
      <w:start w:val="1"/>
      <w:suff w:val="tab"/>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07">
    <w:name w:val="Table Grid"/>
    <w:basedOn w:val="89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8">
    <w:name w:val="Table Grid Light"/>
    <w:basedOn w:val="89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9">
    <w:name w:val="Plain Table 1"/>
    <w:basedOn w:val="89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0">
    <w:name w:val="Plain Table 2"/>
    <w:basedOn w:val="89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1">
    <w:name w:val="Plain Table 3"/>
    <w:basedOn w:val="89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2">
    <w:name w:val="Plain Table 4"/>
    <w:basedOn w:val="89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3">
    <w:name w:val="Plain Table 5"/>
    <w:basedOn w:val="89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4">
    <w:name w:val="Grid Table 1 Light"/>
    <w:basedOn w:val="89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5">
    <w:name w:val="Grid Table 1 Light - Accent 1"/>
    <w:basedOn w:val="89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6">
    <w:name w:val="Grid Table 1 Light - Accent 2"/>
    <w:basedOn w:val="89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7">
    <w:name w:val="Grid Table 1 Light - Accent 3"/>
    <w:basedOn w:val="89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Grid Table 1 Light - Accent 4"/>
    <w:basedOn w:val="89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Grid Table 1 Light - Accent 5"/>
    <w:basedOn w:val="89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Grid Table 1 Light - Accent 6"/>
    <w:basedOn w:val="89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Grid Table 2"/>
    <w:basedOn w:val="89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Grid Table 2 - Accent 1"/>
    <w:basedOn w:val="89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Grid Table 2 - Accent 2"/>
    <w:basedOn w:val="89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2 - Accent 3"/>
    <w:basedOn w:val="89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2 - Accent 4"/>
    <w:basedOn w:val="89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2 - Accent 5"/>
    <w:basedOn w:val="89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2 - Accent 6"/>
    <w:basedOn w:val="89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3"/>
    <w:basedOn w:val="89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3 - Accent 1"/>
    <w:basedOn w:val="89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3 - Accent 2"/>
    <w:basedOn w:val="89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3 - Accent 3"/>
    <w:basedOn w:val="89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3 - Accent 4"/>
    <w:basedOn w:val="89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3 - Accent 5"/>
    <w:basedOn w:val="89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3 - Accent 6"/>
    <w:basedOn w:val="89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4"/>
    <w:basedOn w:val="89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4 - Accent 1"/>
    <w:basedOn w:val="89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4 - Accent 2"/>
    <w:basedOn w:val="89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4 - Accent 3"/>
    <w:basedOn w:val="89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4 - Accent 4"/>
    <w:basedOn w:val="89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4 - Accent 5"/>
    <w:basedOn w:val="89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4 - Accent 6"/>
    <w:basedOn w:val="89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5 Dark"/>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5 Dark- Accent 1"/>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5 Dark - Accent 2"/>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5 Dark - Accent 3"/>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5 Dark- Accent 4"/>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5 Dark - Accent 5"/>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5 Dark - Accent 6"/>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6 Colorful"/>
    <w:basedOn w:val="89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50">
    <w:name w:val="Grid Table 6 Colorful - Accent 1"/>
    <w:basedOn w:val="89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51">
    <w:name w:val="Grid Table 6 Colorful - Accent 2"/>
    <w:basedOn w:val="89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52">
    <w:name w:val="Grid Table 6 Colorful - Accent 3"/>
    <w:basedOn w:val="89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53">
    <w:name w:val="Grid Table 6 Colorful - Accent 4"/>
    <w:basedOn w:val="89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54">
    <w:name w:val="Grid Table 6 Colorful - Accent 5"/>
    <w:basedOn w:val="89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5">
    <w:name w:val="Grid Table 6 Colorful - Accent 6"/>
    <w:basedOn w:val="89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6">
    <w:name w:val="Grid Table 7 Colorful"/>
    <w:basedOn w:val="89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7 Colorful - Accent 1"/>
    <w:basedOn w:val="89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7 Colorful - Accent 2"/>
    <w:basedOn w:val="89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7 Colorful - Accent 3"/>
    <w:basedOn w:val="89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7 Colorful - Accent 4"/>
    <w:basedOn w:val="89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7 Colorful - Accent 5"/>
    <w:basedOn w:val="89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7 Colorful - Accent 6"/>
    <w:basedOn w:val="89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List Table 1 Light"/>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List Table 1 Light - Accent 1"/>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List Table 1 Light - Accent 2"/>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List Table 1 Light - Accent 3"/>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st Table 1 Light - Accent 4"/>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List Table 1 Light - Accent 5"/>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List Table 1 Light - Accent 6"/>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st Table 2"/>
    <w:basedOn w:val="89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st Table 2 - Accent 1"/>
    <w:basedOn w:val="89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st Table 2 - Accent 2"/>
    <w:basedOn w:val="89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st Table 2 - Accent 3"/>
    <w:basedOn w:val="89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2 - Accent 4"/>
    <w:basedOn w:val="89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2 - Accent 5"/>
    <w:basedOn w:val="89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2 - Accent 6"/>
    <w:basedOn w:val="89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3"/>
    <w:basedOn w:val="89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3 - Accent 1"/>
    <w:basedOn w:val="89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3 - Accent 2"/>
    <w:basedOn w:val="89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3 - Accent 3"/>
    <w:basedOn w:val="89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3 - Accent 4"/>
    <w:basedOn w:val="89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3 - Accent 5"/>
    <w:basedOn w:val="89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3 - Accent 6"/>
    <w:basedOn w:val="89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4"/>
    <w:basedOn w:val="89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4 - Accent 1"/>
    <w:basedOn w:val="89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4 - Accent 2"/>
    <w:basedOn w:val="89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4 - Accent 3"/>
    <w:basedOn w:val="89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4 - Accent 4"/>
    <w:basedOn w:val="89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4 - Accent 5"/>
    <w:basedOn w:val="89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4 - Accent 6"/>
    <w:basedOn w:val="89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5 Dark"/>
    <w:basedOn w:val="89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2">
    <w:name w:val="List Table 5 Dark - Accent 1"/>
    <w:basedOn w:val="89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3">
    <w:name w:val="List Table 5 Dark - Accent 2"/>
    <w:basedOn w:val="89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4">
    <w:name w:val="List Table 5 Dark - Accent 3"/>
    <w:basedOn w:val="89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5">
    <w:name w:val="List Table 5 Dark - Accent 4"/>
    <w:basedOn w:val="89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6">
    <w:name w:val="List Table 5 Dark - Accent 5"/>
    <w:basedOn w:val="89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7">
    <w:name w:val="List Table 5 Dark - Accent 6"/>
    <w:basedOn w:val="89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8">
    <w:name w:val="List Table 6 Colorful"/>
    <w:basedOn w:val="89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6 Colorful - Accent 1"/>
    <w:basedOn w:val="89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6 Colorful - Accent 2"/>
    <w:basedOn w:val="89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6 Colorful - Accent 3"/>
    <w:basedOn w:val="89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6 Colorful - Accent 4"/>
    <w:basedOn w:val="89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6 Colorful - Accent 5"/>
    <w:basedOn w:val="89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6 Colorful - Accent 6"/>
    <w:basedOn w:val="89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7 Colorful"/>
    <w:basedOn w:val="89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06">
    <w:name w:val="List Table 7 Colorful - Accent 1"/>
    <w:basedOn w:val="89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07">
    <w:name w:val="List Table 7 Colorful - Accent 2"/>
    <w:basedOn w:val="89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08">
    <w:name w:val="List Table 7 Colorful - Accent 3"/>
    <w:basedOn w:val="89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09">
    <w:name w:val="List Table 7 Colorful - Accent 4"/>
    <w:basedOn w:val="89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10">
    <w:name w:val="List Table 7 Colorful - Accent 5"/>
    <w:basedOn w:val="89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11">
    <w:name w:val="List Table 7 Colorful - Accent 6"/>
    <w:basedOn w:val="89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12">
    <w:name w:val="Lined - Accent"/>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ned - Accent 1"/>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ned - Accent 2"/>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ned - Accent 3"/>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ned - Accent 4"/>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ned - Accent 5"/>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ned - Accent 6"/>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Bordered &amp; Lined - Accent"/>
    <w:basedOn w:val="89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Bordered &amp; Lined - Accent 1"/>
    <w:basedOn w:val="89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Bordered &amp; Lined - Accent 2"/>
    <w:basedOn w:val="89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Bordered &amp; Lined - Accent 3"/>
    <w:basedOn w:val="89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Bordered &amp; Lined - Accent 4"/>
    <w:basedOn w:val="89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Bordered &amp; Lined - Accent 5"/>
    <w:basedOn w:val="89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Bordered &amp; Lined - Accent 6"/>
    <w:basedOn w:val="89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Bordered"/>
    <w:basedOn w:val="89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Bordered - Accent 1"/>
    <w:basedOn w:val="89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Bordered - Accent 2"/>
    <w:basedOn w:val="89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Bordered - Accent 3"/>
    <w:basedOn w:val="89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Bordered - Accent 4"/>
    <w:basedOn w:val="89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Bordered - Accent 5"/>
    <w:basedOn w:val="89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Bordered - Accent 6"/>
    <w:basedOn w:val="89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33">
    <w:name w:val="Heading 1"/>
    <w:basedOn w:val="893"/>
    <w:next w:val="893"/>
    <w:link w:val="842"/>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34">
    <w:name w:val="Heading 2"/>
    <w:basedOn w:val="893"/>
    <w:next w:val="893"/>
    <w:link w:val="843"/>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35">
    <w:name w:val="Heading 3"/>
    <w:basedOn w:val="893"/>
    <w:next w:val="893"/>
    <w:link w:val="844"/>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36">
    <w:name w:val="Heading 4"/>
    <w:basedOn w:val="893"/>
    <w:next w:val="893"/>
    <w:link w:val="845"/>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37">
    <w:name w:val="Heading 5"/>
    <w:basedOn w:val="893"/>
    <w:next w:val="893"/>
    <w:link w:val="846"/>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38">
    <w:name w:val="Heading 6"/>
    <w:basedOn w:val="893"/>
    <w:next w:val="893"/>
    <w:link w:val="847"/>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39">
    <w:name w:val="Heading 7"/>
    <w:basedOn w:val="893"/>
    <w:next w:val="893"/>
    <w:link w:val="848"/>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40">
    <w:name w:val="Heading 8"/>
    <w:basedOn w:val="893"/>
    <w:next w:val="893"/>
    <w:link w:val="84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41">
    <w:name w:val="Heading 9"/>
    <w:basedOn w:val="893"/>
    <w:next w:val="893"/>
    <w:link w:val="85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42">
    <w:name w:val="Heading 1 Char"/>
    <w:basedOn w:val="894"/>
    <w:link w:val="833"/>
    <w:uiPriority w:val="9"/>
    <w:pPr>
      <w:pBdr/>
      <w:spacing/>
      <w:ind/>
    </w:pPr>
    <w:rPr>
      <w:rFonts w:ascii="Arial" w:hAnsi="Arial" w:eastAsia="Arial" w:cs="Arial"/>
      <w:color w:val="0f4761" w:themeColor="accent1" w:themeShade="BF"/>
      <w:sz w:val="40"/>
      <w:szCs w:val="40"/>
    </w:rPr>
  </w:style>
  <w:style w:type="character" w:styleId="843">
    <w:name w:val="Heading 2 Char"/>
    <w:basedOn w:val="894"/>
    <w:link w:val="834"/>
    <w:uiPriority w:val="9"/>
    <w:pPr>
      <w:pBdr/>
      <w:spacing/>
      <w:ind/>
    </w:pPr>
    <w:rPr>
      <w:rFonts w:ascii="Arial" w:hAnsi="Arial" w:eastAsia="Arial" w:cs="Arial"/>
      <w:color w:val="0f4761" w:themeColor="accent1" w:themeShade="BF"/>
      <w:sz w:val="32"/>
      <w:szCs w:val="32"/>
    </w:rPr>
  </w:style>
  <w:style w:type="character" w:styleId="844">
    <w:name w:val="Heading 3 Char"/>
    <w:basedOn w:val="894"/>
    <w:link w:val="835"/>
    <w:uiPriority w:val="9"/>
    <w:pPr>
      <w:pBdr/>
      <w:spacing/>
      <w:ind/>
    </w:pPr>
    <w:rPr>
      <w:rFonts w:ascii="Arial" w:hAnsi="Arial" w:eastAsia="Arial" w:cs="Arial"/>
      <w:color w:val="0f4761" w:themeColor="accent1" w:themeShade="BF"/>
      <w:sz w:val="28"/>
      <w:szCs w:val="28"/>
    </w:rPr>
  </w:style>
  <w:style w:type="character" w:styleId="845">
    <w:name w:val="Heading 4 Char"/>
    <w:basedOn w:val="894"/>
    <w:link w:val="836"/>
    <w:uiPriority w:val="9"/>
    <w:pPr>
      <w:pBdr/>
      <w:spacing/>
      <w:ind/>
    </w:pPr>
    <w:rPr>
      <w:rFonts w:ascii="Arial" w:hAnsi="Arial" w:eastAsia="Arial" w:cs="Arial"/>
      <w:i/>
      <w:iCs/>
      <w:color w:val="0f4761" w:themeColor="accent1" w:themeShade="BF"/>
    </w:rPr>
  </w:style>
  <w:style w:type="character" w:styleId="846">
    <w:name w:val="Heading 5 Char"/>
    <w:basedOn w:val="894"/>
    <w:link w:val="837"/>
    <w:uiPriority w:val="9"/>
    <w:pPr>
      <w:pBdr/>
      <w:spacing/>
      <w:ind/>
    </w:pPr>
    <w:rPr>
      <w:rFonts w:ascii="Arial" w:hAnsi="Arial" w:eastAsia="Arial" w:cs="Arial"/>
      <w:color w:val="0f4761" w:themeColor="accent1" w:themeShade="BF"/>
    </w:rPr>
  </w:style>
  <w:style w:type="character" w:styleId="847">
    <w:name w:val="Heading 6 Char"/>
    <w:basedOn w:val="894"/>
    <w:link w:val="838"/>
    <w:uiPriority w:val="9"/>
    <w:pPr>
      <w:pBdr/>
      <w:spacing/>
      <w:ind/>
    </w:pPr>
    <w:rPr>
      <w:rFonts w:ascii="Arial" w:hAnsi="Arial" w:eastAsia="Arial" w:cs="Arial"/>
      <w:i/>
      <w:iCs/>
      <w:color w:val="595959" w:themeColor="text1" w:themeTint="A6"/>
    </w:rPr>
  </w:style>
  <w:style w:type="character" w:styleId="848">
    <w:name w:val="Heading 7 Char"/>
    <w:basedOn w:val="894"/>
    <w:link w:val="839"/>
    <w:uiPriority w:val="9"/>
    <w:pPr>
      <w:pBdr/>
      <w:spacing/>
      <w:ind/>
    </w:pPr>
    <w:rPr>
      <w:rFonts w:ascii="Arial" w:hAnsi="Arial" w:eastAsia="Arial" w:cs="Arial"/>
      <w:color w:val="595959" w:themeColor="text1" w:themeTint="A6"/>
    </w:rPr>
  </w:style>
  <w:style w:type="character" w:styleId="849">
    <w:name w:val="Heading 8 Char"/>
    <w:basedOn w:val="894"/>
    <w:link w:val="840"/>
    <w:uiPriority w:val="9"/>
    <w:pPr>
      <w:pBdr/>
      <w:spacing/>
      <w:ind/>
    </w:pPr>
    <w:rPr>
      <w:rFonts w:ascii="Arial" w:hAnsi="Arial" w:eastAsia="Arial" w:cs="Arial"/>
      <w:i/>
      <w:iCs/>
      <w:color w:val="272727" w:themeColor="text1" w:themeTint="D8"/>
    </w:rPr>
  </w:style>
  <w:style w:type="character" w:styleId="850">
    <w:name w:val="Heading 9 Char"/>
    <w:basedOn w:val="894"/>
    <w:link w:val="841"/>
    <w:uiPriority w:val="9"/>
    <w:pPr>
      <w:pBdr/>
      <w:spacing/>
      <w:ind/>
    </w:pPr>
    <w:rPr>
      <w:rFonts w:ascii="Arial" w:hAnsi="Arial" w:eastAsia="Arial" w:cs="Arial"/>
      <w:i/>
      <w:iCs/>
      <w:color w:val="272727" w:themeColor="text1" w:themeTint="D8"/>
    </w:rPr>
  </w:style>
  <w:style w:type="paragraph" w:styleId="851">
    <w:name w:val="Title"/>
    <w:basedOn w:val="893"/>
    <w:next w:val="893"/>
    <w:link w:val="852"/>
    <w:uiPriority w:val="10"/>
    <w:qFormat/>
    <w:pPr>
      <w:pBdr/>
      <w:spacing w:after="80" w:line="240" w:lineRule="auto"/>
      <w:ind/>
      <w:contextualSpacing w:val="true"/>
    </w:pPr>
    <w:rPr>
      <w:rFonts w:ascii="Arial" w:hAnsi="Arial" w:eastAsia="Arial" w:cs="Arial"/>
      <w:spacing w:val="-10"/>
      <w:sz w:val="56"/>
      <w:szCs w:val="56"/>
    </w:rPr>
  </w:style>
  <w:style w:type="character" w:styleId="852">
    <w:name w:val="Title Char"/>
    <w:basedOn w:val="894"/>
    <w:link w:val="851"/>
    <w:uiPriority w:val="10"/>
    <w:pPr>
      <w:pBdr/>
      <w:spacing/>
      <w:ind/>
    </w:pPr>
    <w:rPr>
      <w:rFonts w:ascii="Arial" w:hAnsi="Arial" w:eastAsia="Arial" w:cs="Arial"/>
      <w:spacing w:val="-10"/>
      <w:sz w:val="56"/>
      <w:szCs w:val="56"/>
    </w:rPr>
  </w:style>
  <w:style w:type="paragraph" w:styleId="853">
    <w:name w:val="Subtitle"/>
    <w:basedOn w:val="893"/>
    <w:next w:val="893"/>
    <w:link w:val="854"/>
    <w:uiPriority w:val="11"/>
    <w:qFormat/>
    <w:pPr>
      <w:numPr>
        <w:ilvl w:val="1"/>
      </w:numPr>
      <w:pBdr/>
      <w:spacing/>
      <w:ind/>
    </w:pPr>
    <w:rPr>
      <w:color w:val="595959" w:themeColor="text1" w:themeTint="A6"/>
      <w:spacing w:val="15"/>
      <w:sz w:val="28"/>
      <w:szCs w:val="28"/>
    </w:rPr>
  </w:style>
  <w:style w:type="character" w:styleId="854">
    <w:name w:val="Subtitle Char"/>
    <w:basedOn w:val="894"/>
    <w:link w:val="853"/>
    <w:uiPriority w:val="11"/>
    <w:pPr>
      <w:pBdr/>
      <w:spacing/>
      <w:ind/>
    </w:pPr>
    <w:rPr>
      <w:color w:val="595959" w:themeColor="text1" w:themeTint="A6"/>
      <w:spacing w:val="15"/>
      <w:sz w:val="28"/>
      <w:szCs w:val="28"/>
    </w:rPr>
  </w:style>
  <w:style w:type="paragraph" w:styleId="855">
    <w:name w:val="Quote"/>
    <w:basedOn w:val="893"/>
    <w:next w:val="893"/>
    <w:link w:val="856"/>
    <w:uiPriority w:val="29"/>
    <w:qFormat/>
    <w:pPr>
      <w:pBdr/>
      <w:spacing w:before="160"/>
      <w:ind/>
      <w:jc w:val="center"/>
    </w:pPr>
    <w:rPr>
      <w:i/>
      <w:iCs/>
      <w:color w:val="404040" w:themeColor="text1" w:themeTint="BF"/>
    </w:rPr>
  </w:style>
  <w:style w:type="character" w:styleId="856">
    <w:name w:val="Quote Char"/>
    <w:basedOn w:val="894"/>
    <w:link w:val="855"/>
    <w:uiPriority w:val="29"/>
    <w:pPr>
      <w:pBdr/>
      <w:spacing/>
      <w:ind/>
    </w:pPr>
    <w:rPr>
      <w:i/>
      <w:iCs/>
      <w:color w:val="404040" w:themeColor="text1" w:themeTint="BF"/>
    </w:rPr>
  </w:style>
  <w:style w:type="paragraph" w:styleId="857">
    <w:name w:val="List Paragraph"/>
    <w:basedOn w:val="893"/>
    <w:uiPriority w:val="34"/>
    <w:qFormat/>
    <w:pPr>
      <w:pBdr/>
      <w:spacing/>
      <w:ind w:left="720"/>
      <w:contextualSpacing w:val="true"/>
    </w:pPr>
  </w:style>
  <w:style w:type="character" w:styleId="858">
    <w:name w:val="Intense Emphasis"/>
    <w:basedOn w:val="894"/>
    <w:uiPriority w:val="21"/>
    <w:qFormat/>
    <w:pPr>
      <w:pBdr/>
      <w:spacing/>
      <w:ind/>
    </w:pPr>
    <w:rPr>
      <w:i/>
      <w:iCs/>
      <w:color w:val="0f4761" w:themeColor="accent1" w:themeShade="BF"/>
    </w:rPr>
  </w:style>
  <w:style w:type="paragraph" w:styleId="859">
    <w:name w:val="Intense Quote"/>
    <w:basedOn w:val="893"/>
    <w:next w:val="893"/>
    <w:link w:val="86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60">
    <w:name w:val="Intense Quote Char"/>
    <w:basedOn w:val="894"/>
    <w:link w:val="859"/>
    <w:uiPriority w:val="30"/>
    <w:pPr>
      <w:pBdr/>
      <w:spacing/>
      <w:ind/>
    </w:pPr>
    <w:rPr>
      <w:i/>
      <w:iCs/>
      <w:color w:val="0f4761" w:themeColor="accent1" w:themeShade="BF"/>
    </w:rPr>
  </w:style>
  <w:style w:type="character" w:styleId="861">
    <w:name w:val="Intense Reference"/>
    <w:basedOn w:val="894"/>
    <w:uiPriority w:val="32"/>
    <w:qFormat/>
    <w:pPr>
      <w:pBdr/>
      <w:spacing/>
      <w:ind/>
    </w:pPr>
    <w:rPr>
      <w:b/>
      <w:bCs/>
      <w:smallCaps/>
      <w:color w:val="0f4761" w:themeColor="accent1" w:themeShade="BF"/>
      <w:spacing w:val="5"/>
    </w:rPr>
  </w:style>
  <w:style w:type="paragraph" w:styleId="862">
    <w:name w:val="No Spacing"/>
    <w:basedOn w:val="893"/>
    <w:uiPriority w:val="1"/>
    <w:qFormat/>
    <w:pPr>
      <w:pBdr/>
      <w:spacing w:after="0" w:line="240" w:lineRule="auto"/>
      <w:ind/>
    </w:pPr>
  </w:style>
  <w:style w:type="character" w:styleId="863">
    <w:name w:val="Subtle Emphasis"/>
    <w:basedOn w:val="894"/>
    <w:uiPriority w:val="19"/>
    <w:qFormat/>
    <w:pPr>
      <w:pBdr/>
      <w:spacing/>
      <w:ind/>
    </w:pPr>
    <w:rPr>
      <w:i/>
      <w:iCs/>
      <w:color w:val="404040" w:themeColor="text1" w:themeTint="BF"/>
    </w:rPr>
  </w:style>
  <w:style w:type="character" w:styleId="864">
    <w:name w:val="Emphasis"/>
    <w:basedOn w:val="894"/>
    <w:uiPriority w:val="20"/>
    <w:qFormat/>
    <w:pPr>
      <w:pBdr/>
      <w:spacing/>
      <w:ind/>
    </w:pPr>
    <w:rPr>
      <w:i/>
      <w:iCs/>
    </w:rPr>
  </w:style>
  <w:style w:type="character" w:styleId="865">
    <w:name w:val="Strong"/>
    <w:basedOn w:val="894"/>
    <w:uiPriority w:val="22"/>
    <w:qFormat/>
    <w:pPr>
      <w:pBdr/>
      <w:spacing/>
      <w:ind/>
    </w:pPr>
    <w:rPr>
      <w:b/>
      <w:bCs/>
    </w:rPr>
  </w:style>
  <w:style w:type="character" w:styleId="866">
    <w:name w:val="Subtle Reference"/>
    <w:basedOn w:val="894"/>
    <w:uiPriority w:val="31"/>
    <w:qFormat/>
    <w:pPr>
      <w:pBdr/>
      <w:spacing/>
      <w:ind/>
    </w:pPr>
    <w:rPr>
      <w:smallCaps/>
      <w:color w:val="5a5a5a" w:themeColor="text1" w:themeTint="A5"/>
    </w:rPr>
  </w:style>
  <w:style w:type="character" w:styleId="867">
    <w:name w:val="Book Title"/>
    <w:basedOn w:val="894"/>
    <w:uiPriority w:val="33"/>
    <w:qFormat/>
    <w:pPr>
      <w:pBdr/>
      <w:spacing/>
      <w:ind/>
    </w:pPr>
    <w:rPr>
      <w:b/>
      <w:bCs/>
      <w:i/>
      <w:iCs/>
      <w:spacing w:val="5"/>
    </w:rPr>
  </w:style>
  <w:style w:type="paragraph" w:styleId="868">
    <w:name w:val="Header"/>
    <w:basedOn w:val="893"/>
    <w:link w:val="869"/>
    <w:uiPriority w:val="99"/>
    <w:unhideWhenUsed/>
    <w:pPr>
      <w:pBdr/>
      <w:tabs>
        <w:tab w:val="center" w:leader="none" w:pos="4844"/>
        <w:tab w:val="right" w:leader="none" w:pos="9689"/>
      </w:tabs>
      <w:spacing w:after="0" w:line="240" w:lineRule="auto"/>
      <w:ind/>
    </w:pPr>
  </w:style>
  <w:style w:type="character" w:styleId="869">
    <w:name w:val="Header Char"/>
    <w:basedOn w:val="894"/>
    <w:link w:val="868"/>
    <w:uiPriority w:val="99"/>
    <w:pPr>
      <w:pBdr/>
      <w:spacing/>
      <w:ind/>
    </w:pPr>
  </w:style>
  <w:style w:type="paragraph" w:styleId="870">
    <w:name w:val="Footer"/>
    <w:basedOn w:val="893"/>
    <w:link w:val="871"/>
    <w:uiPriority w:val="99"/>
    <w:unhideWhenUsed/>
    <w:pPr>
      <w:pBdr/>
      <w:tabs>
        <w:tab w:val="center" w:leader="none" w:pos="4844"/>
        <w:tab w:val="right" w:leader="none" w:pos="9689"/>
      </w:tabs>
      <w:spacing w:after="0" w:line="240" w:lineRule="auto"/>
      <w:ind/>
    </w:pPr>
  </w:style>
  <w:style w:type="character" w:styleId="871">
    <w:name w:val="Footer Char"/>
    <w:basedOn w:val="894"/>
    <w:link w:val="870"/>
    <w:uiPriority w:val="99"/>
    <w:pPr>
      <w:pBdr/>
      <w:spacing/>
      <w:ind/>
    </w:pPr>
  </w:style>
  <w:style w:type="paragraph" w:styleId="872">
    <w:name w:val="Caption"/>
    <w:basedOn w:val="893"/>
    <w:next w:val="893"/>
    <w:uiPriority w:val="35"/>
    <w:unhideWhenUsed/>
    <w:qFormat/>
    <w:pPr>
      <w:pBdr/>
      <w:spacing w:after="200" w:line="240" w:lineRule="auto"/>
      <w:ind/>
    </w:pPr>
    <w:rPr>
      <w:i/>
      <w:iCs/>
      <w:color w:val="0e2841" w:themeColor="text2"/>
      <w:sz w:val="18"/>
      <w:szCs w:val="18"/>
    </w:rPr>
  </w:style>
  <w:style w:type="paragraph" w:styleId="873">
    <w:name w:val="footnote text"/>
    <w:basedOn w:val="893"/>
    <w:link w:val="874"/>
    <w:uiPriority w:val="99"/>
    <w:semiHidden/>
    <w:unhideWhenUsed/>
    <w:pPr>
      <w:pBdr/>
      <w:spacing w:after="0" w:line="240" w:lineRule="auto"/>
      <w:ind/>
    </w:pPr>
    <w:rPr>
      <w:sz w:val="20"/>
      <w:szCs w:val="20"/>
    </w:rPr>
  </w:style>
  <w:style w:type="character" w:styleId="874">
    <w:name w:val="Footnote Text Char"/>
    <w:basedOn w:val="894"/>
    <w:link w:val="873"/>
    <w:uiPriority w:val="99"/>
    <w:semiHidden/>
    <w:pPr>
      <w:pBdr/>
      <w:spacing/>
      <w:ind/>
    </w:pPr>
    <w:rPr>
      <w:sz w:val="20"/>
      <w:szCs w:val="20"/>
    </w:rPr>
  </w:style>
  <w:style w:type="character" w:styleId="875">
    <w:name w:val="footnote reference"/>
    <w:basedOn w:val="894"/>
    <w:uiPriority w:val="99"/>
    <w:semiHidden/>
    <w:unhideWhenUsed/>
    <w:pPr>
      <w:pBdr/>
      <w:spacing/>
      <w:ind/>
    </w:pPr>
    <w:rPr>
      <w:vertAlign w:val="superscript"/>
    </w:rPr>
  </w:style>
  <w:style w:type="paragraph" w:styleId="876">
    <w:name w:val="endnote text"/>
    <w:basedOn w:val="893"/>
    <w:link w:val="877"/>
    <w:uiPriority w:val="99"/>
    <w:semiHidden/>
    <w:unhideWhenUsed/>
    <w:pPr>
      <w:pBdr/>
      <w:spacing w:after="0" w:line="240" w:lineRule="auto"/>
      <w:ind/>
    </w:pPr>
    <w:rPr>
      <w:sz w:val="20"/>
      <w:szCs w:val="20"/>
    </w:rPr>
  </w:style>
  <w:style w:type="character" w:styleId="877">
    <w:name w:val="Endnote Text Char"/>
    <w:basedOn w:val="894"/>
    <w:link w:val="876"/>
    <w:uiPriority w:val="99"/>
    <w:semiHidden/>
    <w:pPr>
      <w:pBdr/>
      <w:spacing/>
      <w:ind/>
    </w:pPr>
    <w:rPr>
      <w:sz w:val="20"/>
      <w:szCs w:val="20"/>
    </w:rPr>
  </w:style>
  <w:style w:type="character" w:styleId="878">
    <w:name w:val="endnote reference"/>
    <w:basedOn w:val="894"/>
    <w:uiPriority w:val="99"/>
    <w:semiHidden/>
    <w:unhideWhenUsed/>
    <w:pPr>
      <w:pBdr/>
      <w:spacing/>
      <w:ind/>
    </w:pPr>
    <w:rPr>
      <w:vertAlign w:val="superscript"/>
    </w:rPr>
  </w:style>
  <w:style w:type="character" w:styleId="879">
    <w:name w:val="Hyperlink"/>
    <w:basedOn w:val="894"/>
    <w:uiPriority w:val="99"/>
    <w:unhideWhenUsed/>
    <w:pPr>
      <w:pBdr/>
      <w:spacing/>
      <w:ind/>
    </w:pPr>
    <w:rPr>
      <w:color w:val="0563c1" w:themeColor="hyperlink"/>
      <w:u w:val="single"/>
    </w:rPr>
  </w:style>
  <w:style w:type="character" w:styleId="880">
    <w:name w:val="FollowedHyperlink"/>
    <w:basedOn w:val="894"/>
    <w:uiPriority w:val="99"/>
    <w:semiHidden/>
    <w:unhideWhenUsed/>
    <w:pPr>
      <w:pBdr/>
      <w:spacing/>
      <w:ind/>
    </w:pPr>
    <w:rPr>
      <w:color w:val="954f72" w:themeColor="followedHyperlink"/>
      <w:u w:val="single"/>
    </w:rPr>
  </w:style>
  <w:style w:type="paragraph" w:styleId="881">
    <w:name w:val="toc 1"/>
    <w:basedOn w:val="893"/>
    <w:next w:val="893"/>
    <w:uiPriority w:val="39"/>
    <w:unhideWhenUsed/>
    <w:pPr>
      <w:pBdr/>
      <w:spacing w:after="100"/>
      <w:ind/>
    </w:pPr>
  </w:style>
  <w:style w:type="paragraph" w:styleId="882">
    <w:name w:val="toc 2"/>
    <w:basedOn w:val="893"/>
    <w:next w:val="893"/>
    <w:uiPriority w:val="39"/>
    <w:unhideWhenUsed/>
    <w:pPr>
      <w:pBdr/>
      <w:spacing w:after="100"/>
      <w:ind w:left="220"/>
    </w:pPr>
  </w:style>
  <w:style w:type="paragraph" w:styleId="883">
    <w:name w:val="toc 3"/>
    <w:basedOn w:val="893"/>
    <w:next w:val="893"/>
    <w:uiPriority w:val="39"/>
    <w:unhideWhenUsed/>
    <w:pPr>
      <w:pBdr/>
      <w:spacing w:after="100"/>
      <w:ind w:left="440"/>
    </w:pPr>
  </w:style>
  <w:style w:type="paragraph" w:styleId="884">
    <w:name w:val="toc 4"/>
    <w:basedOn w:val="893"/>
    <w:next w:val="893"/>
    <w:uiPriority w:val="39"/>
    <w:unhideWhenUsed/>
    <w:pPr>
      <w:pBdr/>
      <w:spacing w:after="100"/>
      <w:ind w:left="660"/>
    </w:pPr>
  </w:style>
  <w:style w:type="paragraph" w:styleId="885">
    <w:name w:val="toc 5"/>
    <w:basedOn w:val="893"/>
    <w:next w:val="893"/>
    <w:uiPriority w:val="39"/>
    <w:unhideWhenUsed/>
    <w:pPr>
      <w:pBdr/>
      <w:spacing w:after="100"/>
      <w:ind w:left="880"/>
    </w:pPr>
  </w:style>
  <w:style w:type="paragraph" w:styleId="886">
    <w:name w:val="toc 6"/>
    <w:basedOn w:val="893"/>
    <w:next w:val="893"/>
    <w:uiPriority w:val="39"/>
    <w:unhideWhenUsed/>
    <w:pPr>
      <w:pBdr/>
      <w:spacing w:after="100"/>
      <w:ind w:left="1100"/>
    </w:pPr>
  </w:style>
  <w:style w:type="paragraph" w:styleId="887">
    <w:name w:val="toc 7"/>
    <w:basedOn w:val="893"/>
    <w:next w:val="893"/>
    <w:uiPriority w:val="39"/>
    <w:unhideWhenUsed/>
    <w:pPr>
      <w:pBdr/>
      <w:spacing w:after="100"/>
      <w:ind w:left="1320"/>
    </w:pPr>
  </w:style>
  <w:style w:type="paragraph" w:styleId="888">
    <w:name w:val="toc 8"/>
    <w:basedOn w:val="893"/>
    <w:next w:val="893"/>
    <w:uiPriority w:val="39"/>
    <w:unhideWhenUsed/>
    <w:pPr>
      <w:pBdr/>
      <w:spacing w:after="100"/>
      <w:ind w:left="1540"/>
    </w:pPr>
  </w:style>
  <w:style w:type="paragraph" w:styleId="889">
    <w:name w:val="toc 9"/>
    <w:basedOn w:val="893"/>
    <w:next w:val="893"/>
    <w:uiPriority w:val="39"/>
    <w:unhideWhenUsed/>
    <w:pPr>
      <w:pBdr/>
      <w:spacing w:after="100"/>
      <w:ind w:left="1760"/>
    </w:pPr>
  </w:style>
  <w:style w:type="character" w:styleId="890">
    <w:name w:val="Placeholder Text"/>
    <w:basedOn w:val="894"/>
    <w:uiPriority w:val="99"/>
    <w:semiHidden/>
    <w:pPr>
      <w:pBdr/>
      <w:spacing/>
      <w:ind/>
    </w:pPr>
    <w:rPr>
      <w:color w:val="666666"/>
    </w:rPr>
  </w:style>
  <w:style w:type="paragraph" w:styleId="891">
    <w:name w:val="TOC Heading"/>
    <w:uiPriority w:val="39"/>
    <w:unhideWhenUsed/>
    <w:pPr>
      <w:pBdr/>
      <w:spacing/>
      <w:ind/>
    </w:pPr>
  </w:style>
  <w:style w:type="paragraph" w:styleId="892">
    <w:name w:val="table of figures"/>
    <w:basedOn w:val="893"/>
    <w:next w:val="893"/>
    <w:uiPriority w:val="99"/>
    <w:unhideWhenUsed/>
    <w:pPr>
      <w:pBdr/>
      <w:spacing w:after="0" w:afterAutospacing="0"/>
      <w:ind/>
    </w:pPr>
  </w:style>
  <w:style w:type="paragraph" w:styleId="893" w:default="1">
    <w:name w:val="Normal"/>
    <w:qFormat/>
    <w:pPr>
      <w:widowControl w:val="false"/>
      <w:pBdr/>
      <w:spacing w:after="0" w:line="240" w:lineRule="auto"/>
      <w:ind w:firstLine="720"/>
      <w:jc w:val="both"/>
    </w:pPr>
    <w:rPr>
      <w:rFonts w:ascii="Arial" w:hAnsi="Arial" w:eastAsia="Times New Roman" w:cs="Times New Roman"/>
      <w:sz w:val="20"/>
      <w:szCs w:val="20"/>
      <w:lang w:eastAsia="ru-RU"/>
    </w:rPr>
  </w:style>
  <w:style w:type="character" w:styleId="894" w:default="1">
    <w:name w:val="Default Paragraph Font"/>
    <w:uiPriority w:val="1"/>
    <w:semiHidden/>
    <w:unhideWhenUsed/>
    <w:pPr>
      <w:pBdr/>
      <w:spacing/>
      <w:ind/>
    </w:pPr>
  </w:style>
  <w:style w:type="table" w:styleId="89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96" w:default="1">
    <w:name w:val="No List"/>
    <w:uiPriority w:val="99"/>
    <w:semiHidden/>
    <w:unhideWhenUsed/>
    <w:pPr>
      <w:pBdr/>
      <w:spacing/>
      <w:ind/>
    </w:pPr>
  </w:style>
  <w:style w:type="paragraph" w:styleId="897">
    <w:name w:val="Normal (Web)"/>
    <w:basedOn w:val="893"/>
    <w:uiPriority w:val="99"/>
    <w:pPr>
      <w:pBdr/>
      <w:spacing/>
      <w:ind/>
    </w:pPr>
    <w:rPr>
      <w:rFonts w:ascii="Times New Roman" w:hAnsi="Times New Roman"/>
      <w:sz w:val="24"/>
      <w:szCs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https://muob.ru/aktualno/npa/zakonoproekty/1256085.html" TargetMode="External"/><Relationship Id="rId10" Type="http://schemas.openxmlformats.org/officeDocument/2006/relationships/hyperlink" Target="https://muob.ru/aktualno/npa/zakonoproekty/1256085.html" TargetMode="External"/><Relationship Id="rId11" Type="http://schemas.openxmlformats.org/officeDocument/2006/relationships/hyperlink" Target="https://muob.ru/aktualno/npa/zakonoproekty/1256085.html" TargetMode="External"/><Relationship Id="rId12" Type="http://schemas.openxmlformats.org/officeDocument/2006/relationships/hyperlink" Target="https://login.consultant.ru/link/?req=doc&amp;base=LAW&amp;n=412133&amp;date=05.05.2022" TargetMode="External"/><Relationship Id="rId13" Type="http://schemas.openxmlformats.org/officeDocument/2006/relationships/hyperlink" Target="https://docs.cntd.ru/document/9055125" TargetMode="External"/><Relationship Id="rId14" Type="http://schemas.openxmlformats.org/officeDocument/2006/relationships/hyperlink" Target="https://login.consultant.ru/link/?req=doc&amp;base=LAW&amp;n=412133&amp;date=05.05.2022&amp;dst=101916&amp;field=134" TargetMode="External"/><Relationship Id="rId15" Type="http://schemas.openxmlformats.org/officeDocument/2006/relationships/hyperlink" Target="https://muob.ru/aktualno/npa/zakonoproekty/1256085.html" TargetMode="External"/><Relationship Id="rId16" Type="http://schemas.openxmlformats.org/officeDocument/2006/relationships/hyperlink" Target="https://muob.ru/aktualno/npa/zakonoproekty/1256085.html" TargetMode="External"/><Relationship Id="rId17" Type="http://schemas.openxmlformats.org/officeDocument/2006/relationships/hyperlink" Target="https://muob.ru/aktualno/npa/zakonoproekty/1256085.html" TargetMode="External"/><Relationship Id="rId18" Type="http://schemas.openxmlformats.org/officeDocument/2006/relationships/hyperlink" Target="https://muob.ru/aktualno/npa/zakonoproekty/1256085.html" TargetMode="External"/><Relationship Id="rId19" Type="http://schemas.openxmlformats.org/officeDocument/2006/relationships/hyperlink" Target="https://muob.ru/aktualno/npa/zakonoproekty/1256085.html" TargetMode="External"/><Relationship Id="rId20" Type="http://schemas.openxmlformats.org/officeDocument/2006/relationships/hyperlink" Target="https://muob.ru/aktualno/npa/zakonoproekty/1256085.html" TargetMode="External"/><Relationship Id="rId21" Type="http://schemas.openxmlformats.org/officeDocument/2006/relationships/hyperlink" Target="https://muob.ru/aktualno/npa/zakonoproekty/1256085.html" TargetMode="External"/><Relationship Id="rId22" Type="http://schemas.openxmlformats.org/officeDocument/2006/relationships/hyperlink" Target="https://muob.ru/aktualno/npa/zakonoproekty/1256085.html" TargetMode="External"/><Relationship Id="rId23" Type="http://schemas.openxmlformats.org/officeDocument/2006/relationships/hyperlink" Target="https://muob.ru/aktualno/npa/zakonoproekty/1256085.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ONLYOFFICE/9.3.0.140</Application>
  <DocSecurity>0</DocSecurity>
  <ScaleCrop>0</ScaleCrop>
  <HeadingPairs>
    <vt:vector size="0" baseType="variant"/>
  </HeadingPairs>
  <TitlesOfParts>
    <vt:vector size="0" baseType="lpstr"/>
  </TitlesOfParts>
  <Company>*</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revision>8</cp:revision>
  <dcterms:created xsi:type="dcterms:W3CDTF">2026-04-16T04:51:00Z</dcterms:created>
  <dcterms:modified xsi:type="dcterms:W3CDTF">2026-09-24T05:05:41Z</dcterms:modified>
</cp:coreProperties>
</file>