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EA" w:rsidRPr="00CC26EA" w:rsidRDefault="00CC26EA" w:rsidP="00C92AC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C26EA">
        <w:rPr>
          <w:rFonts w:ascii="Times New Roman" w:hAnsi="Times New Roman"/>
          <w:b/>
          <w:sz w:val="24"/>
          <w:szCs w:val="24"/>
        </w:rPr>
        <w:t>Порядок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C26EA">
        <w:rPr>
          <w:rFonts w:ascii="Times New Roman" w:hAnsi="Times New Roman"/>
          <w:b/>
          <w:sz w:val="24"/>
          <w:szCs w:val="24"/>
        </w:rPr>
        <w:t xml:space="preserve">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 Общие положения 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1.1. Настоящий Порядок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- Порядок и субсидия соответственно) разработан в соответствии с Гражданским кодексом Российской Федерации, Бюджетным кодексом Российской Федерации, постановлением Правительства Камчатского края от 29.11.2019 № 503-П «Об утверждении государственной программы Камчатского края «Комплексное развитие сельских территорий Камчатского края», в целях реализации мероприятия муниципальной программы «Развитие малого и среднего предпринимательства на территории городского округа «поселок Палана», утвержденной постановлением Администрации городского округа «поселок Палана» от 30.01.2014 № 21 (далее – Программа).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1.2. Настоящий Порядок определяет цели и основные условия предоставления субсидии из бюджета городского округа «поселок Палана»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– заявители или получатели субсидии), категории и критерии отбора получателей субсидий, а также порядок возврата субсидии в случае нарушения условий, установленных при их предоставлении.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1.3. Целью предоставления субсидии является обеспечение населения городского округа «поселок Палана» (далее – городской округ) продовольственными товарами по доступным ценам за счет возмещения транспортных расходов по их доставке в городской округ, поддержка и развитие субъектов малого и среднего предпринимательства на территории городского округа «поселок Палана».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1.4. Ответственным исполнителем является Отдел экономики и доходов Финансового управления администрации городского округа «поселок Палана» (далее - ответственный исполнитель</w:t>
      </w:r>
      <w:proofErr w:type="gramStart"/>
      <w:r w:rsidRPr="00CC26EA">
        <w:rPr>
          <w:rFonts w:ascii="Times New Roman" w:hAnsi="Times New Roman"/>
          <w:sz w:val="24"/>
          <w:szCs w:val="24"/>
        </w:rPr>
        <w:t>),  соисполнителями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 являются  Администрация городского округа «поселок Палана» и Комитет по управлению муниципальным имуществом городского округа «поселок Палана», в части полномочий установленных настоящим Порядком. 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1.5. Отдел экономики и доходов Финансового </w:t>
      </w:r>
      <w:proofErr w:type="gramStart"/>
      <w:r w:rsidRPr="00CC26EA">
        <w:rPr>
          <w:rFonts w:ascii="Times New Roman" w:hAnsi="Times New Roman"/>
          <w:sz w:val="24"/>
          <w:szCs w:val="24"/>
        </w:rPr>
        <w:t>управления  администрации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городского округа «поселок Палана» выполняет следующие основные функции: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1) определяет объем муниципальной поддержки в пределах средств, предусмотренных на эти цели в бюджете городского округа, на реализацию мероприятия Программы;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2) оказывает информационно-консультативную помощь по вопросам требований к реализации товаров и вопросам предоставления муниципальной поддержки; 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3) ежегодно, путем письменного уведомления ответственного исполнителя Программы, доводит информацию о начале приема документов на получение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4) организует заключение соглашений о предоставлении субсидий с получателями субсидий, обязательными положениями которого являются: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а) целевое назначение и размер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б) значения показателей результативности использования субсидии и обязательство об их достижении;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в) обязательство о представлении отчетов об использовании субсидии и о достижении значений показателей результативности использования субсидии, по форме и в сроки, установленные соглашением о предоставлении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lastRenderedPageBreak/>
        <w:t>г) согласие получателей субсидий на осуществление ответственными исполнителями, органами муниципального финансового контроля городского округа проверок соблюдения целей, условий и порядка предоставления муниципальной поддержки;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5) осуществляет мероприятия по внесению сведений о соглашениях в соответствующую информационную систему (при необходимости);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6) передает Соглашения и распоряжение о перечислении средств субсидии Получателю (Получателям) субсидии в Администрацию городского округа «поселок Палана» 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7) от имени Администрации принимает и проверяет отчеты получателей субсидий;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8) запрашивает и получает информацию и отчетность, относящуюся к выполнению Соглашения о предоставлении субсидии;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9) проводит мониторинг соблюдения условий Соглашения о предоставлении субсидии;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10) в соответствии с заключенным соглашением проводит по каждому торговому объекту получателя субсидии ежемесячный мониторинг цен, объемов реализации субсидируемых продовольственных товаров (снятие фактических остатков субсидированных продовольственных товаров), анализ торговой надбавки при осуществлении торговой деятельности;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CC26EA">
        <w:rPr>
          <w:rFonts w:ascii="Times New Roman" w:hAnsi="Times New Roman"/>
          <w:sz w:val="24"/>
          <w:szCs w:val="24"/>
        </w:rPr>
        <w:t>1.6. Администрация городского округа «поселок Палана» выполняет следующие основные функции: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1) утверждает распоряжением Администрации городского округа «поселок Палана» состав комиссии по предоставлению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2) на основании заключенного соглашения о предоставлении субсидии осуществляют перечисление средств субсидии получателям субсидий;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1.7. Комитет по </w:t>
      </w:r>
      <w:proofErr w:type="gramStart"/>
      <w:r w:rsidRPr="00CC26EA">
        <w:rPr>
          <w:rFonts w:ascii="Times New Roman" w:hAnsi="Times New Roman"/>
          <w:sz w:val="24"/>
          <w:szCs w:val="24"/>
        </w:rPr>
        <w:t>управлению  муниципальным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имуществом городского округа «поселок Палана» выполняет следующие основные функции: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1) оказывает информационно-консультационную поддержку по вопросам порядка и </w:t>
      </w:r>
      <w:proofErr w:type="gramStart"/>
      <w:r w:rsidRPr="00CC26EA">
        <w:rPr>
          <w:rFonts w:ascii="Times New Roman" w:hAnsi="Times New Roman"/>
          <w:sz w:val="24"/>
          <w:szCs w:val="24"/>
        </w:rPr>
        <w:t>процедуры  предоставления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субсидий;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2)  уведомляет о начале процедуры приема документов на получение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3) принимает заявления от заявителей на получение субсидий и прилагаемые к ним документы в соответствии с настоящим Порядком;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4) организует работу комиссии по предоставлению субсидии (далее – комиссия), 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5) получает в порядке межведомственного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претендентов на получение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6) получает в порядке межведомственного взаимодействия справку налогового органа об исполнении налогоплательщиком обязанности по уплате налогов, сборов, пеней, штрафов</w:t>
      </w:r>
      <w:r w:rsidRPr="00CC26EA">
        <w:rPr>
          <w:rFonts w:cs="Arial"/>
          <w:sz w:val="24"/>
          <w:szCs w:val="24"/>
        </w:rPr>
        <w:t xml:space="preserve"> </w:t>
      </w:r>
      <w:r w:rsidRPr="00CC26EA">
        <w:rPr>
          <w:rFonts w:ascii="Times New Roman" w:hAnsi="Times New Roman"/>
          <w:sz w:val="24"/>
          <w:szCs w:val="24"/>
        </w:rPr>
        <w:t xml:space="preserve">в отношении претендентов на получение </w:t>
      </w:r>
      <w:proofErr w:type="gramStart"/>
      <w:r w:rsidRPr="00CC26EA">
        <w:rPr>
          <w:rFonts w:ascii="Times New Roman" w:hAnsi="Times New Roman"/>
          <w:sz w:val="24"/>
          <w:szCs w:val="24"/>
        </w:rPr>
        <w:t>субсидии;.</w:t>
      </w:r>
      <w:proofErr w:type="gramEnd"/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7) уведомляет заявителей о результатах рассмотрения заявлений на получение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8) передает решение комиссии по предоставлению субсидии в Отдел экономики и доходов Финансового управления администрации городского округа «поселок Палана», для дальнейшего заключения соглашения с получателями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1.8. Субсидия предоставляется Администрацией в пределах средств, предусмотренных на эти цели в бюджете городского округа на текущий финансовый год.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lastRenderedPageBreak/>
        <w:t xml:space="preserve">1.9. Субсидия предоставляется юридическим лицам и индивидуальным предпринимателям, осуществляющим доставку социально значимых продовольственных товаров первой необходимости, указанных в приложении № 1 к настоящему Порядку в городской округ, и осуществляющих розничную продажу субсидируемых товаров на территории городского округа. 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1.10. Критериями отбора получателей субсидий для предоставления субсидии являются: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отсутствие у заявителя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отсутствие процедур реорганизации, ликвидации, банкротства, для заявителей - индивидуальных предпринимателей - отсутствие прекращения деятельности в качестве индивидуального предпринимателя.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 Условия и порядок предоставления субсидии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2.1. Субсидии предоставляются юридическим лицам, индивидуальным предпринимателям при следующих условиях: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1) заключения получателем субсидии с Администрацией соглашения о предоставлении субсидии, согласно приложению № 5 к настоящему Порядку;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2) исключения транспортных расходов в размере предоставленной субсидии из розничной цены субсидируемого товара, доставленного и реализуемого получателем субсидии в торговом объекте, расположенном на территории городского округа.</w:t>
      </w:r>
    </w:p>
    <w:p w:rsidR="000910BF" w:rsidRPr="000910BF" w:rsidRDefault="00CC26EA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2.2. </w:t>
      </w:r>
      <w:r w:rsidR="000910BF" w:rsidRPr="000910BF">
        <w:rPr>
          <w:rFonts w:ascii="Times New Roman" w:hAnsi="Times New Roman"/>
          <w:sz w:val="24"/>
          <w:szCs w:val="24"/>
        </w:rPr>
        <w:t>Для получения субсидии заявитель представляет в Комитет по управлению муниципальным имуществом городского округа «поселок Палана», следующие документы: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1) заявление о перечислении субсидии в свободной форме, подписанное руководителем юридического лица, индивидуальным предпринимателем, с указанием полного и (или) сокращенного наименования и организационно-правовой формы юридического лица, фамилии, имени, отчества (при наличии) индивидуального предпринимателя, места нахождения, контактного телефона, идентификационного номера налогоплательщика с описью представляемых документов;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2) гарантийное письмо заявителя за подписью руководителя юридического лица, индивидуального предпринимателя, содержащее информацию: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а) об отсутствии процедур банкротства, ликвидации, приостановления деятельности в административном порядке в отношении заявителя в соответствии с действующим законодательством Российской Федерации;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б) об отсутствии у заявителя на дату подачи заявления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3) справку-расчет о причитающейся субсидии из средств бюджета городского </w:t>
      </w:r>
      <w:proofErr w:type="gramStart"/>
      <w:r w:rsidRPr="000910BF">
        <w:rPr>
          <w:rFonts w:ascii="Times New Roman" w:hAnsi="Times New Roman"/>
          <w:sz w:val="24"/>
          <w:szCs w:val="24"/>
        </w:rPr>
        <w:t>округа  на</w:t>
      </w:r>
      <w:proofErr w:type="gramEnd"/>
      <w:r w:rsidRPr="000910BF">
        <w:rPr>
          <w:rFonts w:ascii="Times New Roman" w:hAnsi="Times New Roman"/>
          <w:sz w:val="24"/>
          <w:szCs w:val="24"/>
        </w:rPr>
        <w:t xml:space="preserve"> возмещение транспортных расходов по доставке продовольственных товаров в городской округ по форме согласно приложению № 2 к настоящему Порядку;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4) расчет розничных цен на продовольственные товары, реализуемые в торговом объекте на территории городского округа, по форме согласно приложению № 3 к настоящему Порядку; 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5) копии документов, подтверждающих факт приобретения продовольственных товаров и оплату транспортных расходов получателем субсидии;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6) банковские реквизиты получателя субсидии;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7) получатель субсидии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его </w:t>
      </w:r>
      <w:r w:rsidRPr="000910BF">
        <w:rPr>
          <w:rFonts w:ascii="Times New Roman" w:hAnsi="Times New Roman"/>
          <w:sz w:val="24"/>
          <w:szCs w:val="24"/>
        </w:rPr>
        <w:lastRenderedPageBreak/>
        <w:t>персональных данных, содержащихся в заявлении и прилагаемых к нему документах, с целью предоставления субсидии. Также все категории получателей субсидии, включая юридических лиц, дают согласие на публикацию (размещение) в информационно-телекоммуникационной сети «Интернет» соответствующих сведений о получателе муниципальной поддержки.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В случае доставки товаров в городской округ перевозчиками в навигационный период заявители представляют: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копии договоров, заключенных получателем субсидии с юридическими, физическими лицами, индивидуальными предпринимателями, осуществляющими доставку товаров в городской округ (далее – перевозчики), с указанием конечных пунктов их доставки;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копии платежных документов, подтверждающих оплату транспортных расходов по доставке продовольственных товаров от места приобретения до места его реализации (торгового объекта) в городском округе.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В случае доставки товаров по автозимнику продленного действия </w:t>
      </w:r>
      <w:proofErr w:type="spellStart"/>
      <w:r w:rsidRPr="000910BF">
        <w:rPr>
          <w:rFonts w:ascii="Times New Roman" w:hAnsi="Times New Roman"/>
          <w:sz w:val="24"/>
          <w:szCs w:val="24"/>
        </w:rPr>
        <w:t>Анавгай</w:t>
      </w:r>
      <w:proofErr w:type="spellEnd"/>
      <w:r w:rsidRPr="000910BF">
        <w:rPr>
          <w:rFonts w:ascii="Times New Roman" w:hAnsi="Times New Roman"/>
          <w:sz w:val="24"/>
          <w:szCs w:val="24"/>
        </w:rPr>
        <w:t xml:space="preserve"> -  Палана, техникой высокой </w:t>
      </w:r>
      <w:proofErr w:type="gramStart"/>
      <w:r w:rsidRPr="000910BF">
        <w:rPr>
          <w:rFonts w:ascii="Times New Roman" w:hAnsi="Times New Roman"/>
          <w:sz w:val="24"/>
          <w:szCs w:val="24"/>
        </w:rPr>
        <w:t>проходимостью,  в</w:t>
      </w:r>
      <w:proofErr w:type="gramEnd"/>
      <w:r w:rsidRPr="000910BF">
        <w:rPr>
          <w:rFonts w:ascii="Times New Roman" w:hAnsi="Times New Roman"/>
          <w:sz w:val="24"/>
          <w:szCs w:val="24"/>
        </w:rPr>
        <w:t xml:space="preserve"> том числе собственным транспортом, без оформления документов заявители предоставляют: 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документы, подтверждающие наличие или аренду автотранспорта;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копии договоров, заключенных получателем субсидии с перевозчиком, с указанием конечных пунктов их доставки;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копии документов, подтверждающих прием продовольственных товаров перевозчиком для доставки в городской округ;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копии документов, подтверждающих факт получения товара получателем субсидии от перевозчика в городском округе;</w:t>
      </w:r>
    </w:p>
    <w:p w:rsidR="000910BF" w:rsidRPr="000910BF" w:rsidRDefault="000910BF" w:rsidP="000910BF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- копии платежных документов, подтверждающих оплату транспортных расходов по доставке продовольственных товаров от места </w:t>
      </w:r>
      <w:proofErr w:type="gramStart"/>
      <w:r w:rsidRPr="000910BF">
        <w:rPr>
          <w:rFonts w:ascii="Times New Roman" w:hAnsi="Times New Roman"/>
          <w:sz w:val="24"/>
          <w:szCs w:val="24"/>
        </w:rPr>
        <w:t>приобретения  до</w:t>
      </w:r>
      <w:proofErr w:type="gramEnd"/>
      <w:r w:rsidRPr="000910BF">
        <w:rPr>
          <w:rFonts w:ascii="Times New Roman" w:hAnsi="Times New Roman"/>
          <w:sz w:val="24"/>
          <w:szCs w:val="24"/>
        </w:rPr>
        <w:t xml:space="preserve"> места его реализации (торгового объекта) в городском округе.</w:t>
      </w:r>
    </w:p>
    <w:p w:rsidR="000910BF" w:rsidRPr="000910BF" w:rsidRDefault="000910BF" w:rsidP="000910BF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Документы, представляемые заявителями перед заключением соглашения, предусмотренные абзацами 3) и 4), представляются из расчета на предполагаемый срок заключения соглашения в календарный год, с целью возможного прогнозирования в потребности денежных средств на субсидирование доставки в бюджете городского округа «поселок Палана».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2.2.1. Размер субсидии, предоставляемой заявителю, имеющему право на получение субсидии, определяется по формуле: </w:t>
      </w:r>
    </w:p>
    <w:p w:rsidR="000910BF" w:rsidRPr="000910BF" w:rsidRDefault="006C3FE6" w:rsidP="000910B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>=S*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*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100</m:t>
                </m:r>
              </m:den>
            </m:f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e>
                </m:d>
              </m:e>
            </m:nary>
          </m:den>
        </m:f>
      </m:oMath>
      <w:r w:rsidR="000910BF" w:rsidRPr="000910BF">
        <w:rPr>
          <w:rFonts w:ascii="Times New Roman" w:hAnsi="Times New Roman"/>
          <w:sz w:val="24"/>
          <w:szCs w:val="24"/>
        </w:rPr>
        <w:t xml:space="preserve"> , где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0910BF">
        <w:rPr>
          <w:rFonts w:ascii="Times New Roman" w:hAnsi="Times New Roman"/>
          <w:sz w:val="24"/>
          <w:szCs w:val="24"/>
        </w:rPr>
        <w:t>S</w:t>
      </w:r>
      <w:r w:rsidRPr="000910BF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0910BF">
        <w:rPr>
          <w:rFonts w:ascii="Times New Roman" w:hAnsi="Times New Roman"/>
          <w:sz w:val="24"/>
          <w:szCs w:val="24"/>
        </w:rPr>
        <w:t xml:space="preserve"> – размер субсидии, предоставляемой </w:t>
      </w:r>
      <w:proofErr w:type="spellStart"/>
      <w:r w:rsidRPr="000910B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910BF">
        <w:rPr>
          <w:rFonts w:ascii="Times New Roman" w:hAnsi="Times New Roman"/>
          <w:sz w:val="24"/>
          <w:szCs w:val="24"/>
        </w:rPr>
        <w:t xml:space="preserve"> –ому заявителю из бюджета городского округа «поселок Палана»;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  <w:lang w:val="en-US"/>
        </w:rPr>
        <w:t>S</w:t>
      </w:r>
      <w:r w:rsidRPr="000910B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910BF">
        <w:rPr>
          <w:rFonts w:ascii="Times New Roman" w:hAnsi="Times New Roman" w:cs="Arial"/>
          <w:sz w:val="24"/>
          <w:szCs w:val="24"/>
        </w:rPr>
        <w:t>общий</w:t>
      </w:r>
      <w:proofErr w:type="gramEnd"/>
      <w:r w:rsidRPr="000910BF">
        <w:rPr>
          <w:rFonts w:ascii="Times New Roman" w:hAnsi="Times New Roman" w:cs="Arial"/>
          <w:sz w:val="24"/>
          <w:szCs w:val="24"/>
        </w:rPr>
        <w:t xml:space="preserve"> размер субсидии, подлежащий распределению между заявителями</w:t>
      </w:r>
      <w:r w:rsidRPr="000910BF">
        <w:rPr>
          <w:rFonts w:ascii="Times New Roman" w:hAnsi="Times New Roman"/>
          <w:sz w:val="24"/>
          <w:szCs w:val="24"/>
        </w:rPr>
        <w:t xml:space="preserve"> на соответствующий финансовый год;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  <w:lang w:val="en-US"/>
        </w:rPr>
        <w:t>Y</w:t>
      </w:r>
      <w:r w:rsidRPr="000910B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910BF">
        <w:rPr>
          <w:rFonts w:ascii="Times New Roman" w:hAnsi="Times New Roman"/>
          <w:sz w:val="24"/>
          <w:szCs w:val="24"/>
        </w:rPr>
        <w:t>уровень</w:t>
      </w:r>
      <w:proofErr w:type="gramEnd"/>
      <w:r w:rsidRPr="000910BF">
        <w:rPr>
          <w:rFonts w:ascii="Times New Roman" w:hAnsi="Times New Roman"/>
          <w:sz w:val="24"/>
          <w:szCs w:val="24"/>
        </w:rPr>
        <w:t xml:space="preserve"> финансирования расходного обязательства городского округа «поселок Палана», равный 100%;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  <w:lang w:val="en-US"/>
        </w:rPr>
        <w:t>n</w:t>
      </w:r>
      <w:r w:rsidRPr="000910B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910BF">
        <w:rPr>
          <w:rFonts w:ascii="Times New Roman" w:hAnsi="Times New Roman"/>
          <w:sz w:val="24"/>
          <w:szCs w:val="24"/>
        </w:rPr>
        <w:t>число</w:t>
      </w:r>
      <w:proofErr w:type="gramEnd"/>
      <w:r w:rsidRPr="000910BF">
        <w:rPr>
          <w:rFonts w:ascii="Times New Roman" w:hAnsi="Times New Roman"/>
          <w:sz w:val="24"/>
          <w:szCs w:val="24"/>
        </w:rPr>
        <w:t xml:space="preserve"> заявителей, между которыми распределяется субсидия, предусмотренная настоящим порядком;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З</w:t>
      </w:r>
      <w:proofErr w:type="spellStart"/>
      <w:r w:rsidRPr="000910B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0910BF">
        <w:rPr>
          <w:rFonts w:ascii="Times New Roman" w:hAnsi="Times New Roman"/>
          <w:sz w:val="24"/>
          <w:szCs w:val="24"/>
        </w:rPr>
        <w:t xml:space="preserve"> – потребность в финансовых средствах, необходимая для реализации мероприятия, по заявке </w:t>
      </w:r>
      <w:proofErr w:type="spellStart"/>
      <w:r w:rsidRPr="000910B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910BF">
        <w:rPr>
          <w:rFonts w:ascii="Times New Roman" w:hAnsi="Times New Roman"/>
          <w:sz w:val="24"/>
          <w:szCs w:val="24"/>
        </w:rPr>
        <w:t>-го заявителя.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2.3. В день получения заявления и документов, указанных в пунктах 2.2. настоящего Порядка, Комитет по управлению муниципальным имуществом городского округа «поселок Палана» регистрирует заявление о получении субсидии с описью представленных документов (проставляет дату и время получения документов, подпись).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lastRenderedPageBreak/>
        <w:t xml:space="preserve">2.4. Комиссия, в срок не более </w:t>
      </w:r>
      <w:proofErr w:type="gramStart"/>
      <w:r w:rsidRPr="00CC26EA">
        <w:rPr>
          <w:rFonts w:ascii="Times New Roman" w:hAnsi="Times New Roman"/>
          <w:sz w:val="24"/>
          <w:szCs w:val="24"/>
        </w:rPr>
        <w:t>10  рабочих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дней со дня регистрации заявления о получении субсидии, рассматривает документы, указанные в пункте 2.2. настоящего Порядка, и принимает одно из следующих решений: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о предоставлении субсидии заявителю;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о направлении документов на доработку заявителю;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об отказе в предоставлении субсидии заявителю.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Решение комиссии оформляется протоколом заседания комиссии. Протокол заседания комиссии является основанием для подготовки соглашения о предоставлении субсидии и распоряжения Администрации о перечислении субсидии получателю.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i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2.5. В случае соответствия представленных документов, указанных в пункте 2.2. настоящего Порядка, на основании решения протокола заседания комиссии о предоставлении субсидии, Администрация в течение 10 рабочих дней со дня принятия указанного решения заключает соглашение с получателем субсидии о предоставлении субсидии. Основанием для перечисления субсидии </w:t>
      </w:r>
      <w:proofErr w:type="gramStart"/>
      <w:r w:rsidRPr="00CC26EA">
        <w:rPr>
          <w:rFonts w:ascii="Times New Roman" w:hAnsi="Times New Roman"/>
          <w:sz w:val="24"/>
          <w:szCs w:val="24"/>
        </w:rPr>
        <w:t>получателю  является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соответствующее распоряжение Администрации.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В течение 10 рабочих дней со дня заключения соглашения с получателем субсидии о предоставлении субсидии, распорядительным актом Администрации субсидия перечисляется с лицевого счета Администрации на расчетный счет получателя субсидии.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2.6. Для заключения соглашения получатель субсидии должен соответствовать требованиям на первое число месяца, предшествующему месяцу заключения соглашения: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1)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2)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4) получатели субсидий не должны получать средства из бюджета Камчатского края, а также из бюджета городского округа в соответствии с иными муниципальными правовыми актами на цели, указанные в пункте 1.3. настоящего Порядка.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2.7. В случае несоответствия представленных документов, указанных в пункте 2.2. настоящего Порядка, и (или) непредставления их в полном объеме, комиссия возвращает представленные документы на доработку заявителю или лицу, действующему на основании доверенности, лично, с отметкой о вручении или заказным письмом. Указанные решением комиссии недостатки должны быть устранены заявителем в течение 10 рабочих дней со дня получения документов.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В случае непредставления после доработки документов, указанных в пункте 2.2. настоящего Порядка, комиссия, в срок не более 10 рабочих дней со дня истечения срока для устранения получателем субсидии недостатков, принимает решение об отказе в предоставлении субсидии. Письменно извещает получателя субсидии в течение 5 рабочих дней со дня принятия решения об отказе в предоставлении субсидии, </w:t>
      </w:r>
      <w:r w:rsidRPr="00CC26EA">
        <w:rPr>
          <w:rFonts w:ascii="Times New Roman" w:hAnsi="Times New Roman"/>
          <w:sz w:val="24"/>
          <w:szCs w:val="24"/>
        </w:rPr>
        <w:lastRenderedPageBreak/>
        <w:t>при этом принятое настоящее решение комиссии не является препятствием для последующей подачи заявителем документов на получение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В случае соответствия документов, представленных получателем субсидии после доработки, указанных в пункте 2.2. настоящего Порядка, комиссия в течение 5 рабочих дней со дня получения указанных документов принимает решение о предоставлении субсидии. На основании решения протокола заседания комиссии о предоставлении субсидии заявителю, Администрация в течение 10 рабочих дней со дня принятия указанного решения заключает соглашение с заявителем о предоставлении субсидии. В течение 10 рабочих дней со дня заключения соглашения с заявителем о предоставлении субсидии, распорядительным актом Администрации субсидия перечисляется с лицевого счета Администрации на расчетный счет получателя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2.8. В предоставлении субсидии заявителю может быть отказано, в случаях: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1) заявитель не отвечает требованиям, указанным в пунктах 1.7., 2.5., 2.6. настоящего Порядка;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2) не представлены документы, определенные настоящим Порядком, или представлены недостоверные сведения и документы;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3) отсутствует финансирование мероприятия Программы в связи с полным распределением бюджетных ассигнований;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4) истёк срок предоставления документов, установленный в пункте 2.2. настоящего Порядка.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 Требования к отчетности, предоставляемой получателями субсидии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3.1. Требования к отчетности, предоставляемой получателями субсидий, устанавливаются в соглашении о предоставлении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 Контроль над целевым расходованием субсидии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4.1. Контроль над целевым использованием субсидий осуществляется </w:t>
      </w:r>
      <w:proofErr w:type="gramStart"/>
      <w:r w:rsidRPr="00CC26EA">
        <w:rPr>
          <w:rFonts w:ascii="Times New Roman" w:hAnsi="Times New Roman"/>
          <w:sz w:val="24"/>
          <w:szCs w:val="24"/>
        </w:rPr>
        <w:t>ответственным  исполнителем</w:t>
      </w:r>
      <w:proofErr w:type="gramEnd"/>
      <w:r w:rsidRPr="00CC26EA">
        <w:rPr>
          <w:rFonts w:ascii="Times New Roman" w:hAnsi="Times New Roman"/>
          <w:sz w:val="24"/>
          <w:szCs w:val="24"/>
        </w:rPr>
        <w:t>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В целях контроля над формированием получателями субсидий цен на продовольственные товары без учета транспортных расходов, возмещаемых за счет субсидий, ответственный исполнитель ежемесячно составляет справки о ценах на продовольственные товары по каждому торговому объекту получателя субсидии, на которые предоставлена субсидия по форме в соответствии с приложением № 4 к настоящему Порядку.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При выявлении в справке о ценах на продовольственные товары факта установления получателем субсидии цены на продовольственные товары в размере, превышающем определенную соглашением цену на данный товар, сумма неучтенной в цене товара субсидии подлежит возврату в бюджет городского округа.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4.2. В случае нарушения условий предоставления субсидии, установленных разделом 4. настоящего Порядка, и (или) необоснованного получения субсидии в результате представления в Администрацию недостоверных сведений, указанных в документах, представленных в соответствии с пунктом 2.2. настоящего Порядка, субсидия подлежит возврату в бюджет городского округа.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4.3. Возврат субсидии в случае нарушения условий, установленных при их предоставлении, осуществляется в следующем порядке: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а) Администрация в течение 10 дней со дня установления фактов, указанных в пунктах 4.1. и 4.2. настоящего Порядка, направляет в адрес получателя субсидии уведомление о возврате предоставленной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lastRenderedPageBreak/>
        <w:t>б) получатель субсидии в течение 10 рабочих дней со дня получения уведомления должен произвести возврат субсидии по указанным в уведомлении реквизитам.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в) в случае не перечисления получателем субсидии в бюджет городского округа субсидии, указанной в требовании о возврате, в срок, установленный п. 4.3. настоящего Порядка, указанные средства взыскиваются Администрацией в судебном порядке.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4.4. Получатели субсидии в соответствии с действующим законодательством Российской Федерации несут ответственность за представление заведомо ложных, несоответствующих действительности сведений, содержащихся в представляемых документах на получение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4.5. Администрация в лице ответственного исполнителя, органа муниципального финансового контроля городского округа «поселок Палана», осуществляют проверку соблюдения получателями субсидий условий и целей настоящего Порядка в соответствии с законодательством Российской Федерации.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1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suppressAutoHyphens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ПЕРЕЧЕНЬ </w:t>
      </w:r>
    </w:p>
    <w:p w:rsidR="00CC26EA" w:rsidRPr="00CC26EA" w:rsidRDefault="00CC26EA" w:rsidP="00CC26EA">
      <w:pPr>
        <w:suppressAutoHyphens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социально значимых продовольственных товаров первой необходимости *</w:t>
      </w:r>
    </w:p>
    <w:p w:rsidR="00CC26EA" w:rsidRPr="00CC26EA" w:rsidRDefault="00CC26EA" w:rsidP="00CC26EA">
      <w:pPr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611"/>
      </w:tblGrid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CC26EA">
              <w:rPr>
                <w:rFonts w:ascii="Times New Roman" w:eastAsia="Calibri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Вид продукции (товара)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Свинина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Мясо куриное (в том числе куры)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Масло  подсолнечное 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Сахар - песок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Рис шлифованный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Пшено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Крупа гречневая - ядрица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Мука пшеничная </w:t>
            </w:r>
          </w:p>
        </w:tc>
      </w:tr>
    </w:tbl>
    <w:p w:rsidR="00CC26EA" w:rsidRPr="00CC26EA" w:rsidRDefault="00CC26EA" w:rsidP="00CC26EA">
      <w:pPr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suppressAutoHyphens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*Перечень социально значимых продовольственных товаров первой необходимости определен постановлением Правительства Камчатского края от 29.11.2019 № 503-П «Об утверждении государственной программы Камчатского края «Комплексное развитие сельских территорий Камчатского края»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2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  <w:u w:val="single"/>
        </w:rPr>
      </w:pPr>
      <w:r w:rsidRPr="00CC26EA">
        <w:rPr>
          <w:rFonts w:ascii="Times New Roman" w:hAnsi="Times New Roman"/>
          <w:sz w:val="26"/>
          <w:szCs w:val="26"/>
          <w:u w:val="single"/>
        </w:rPr>
        <w:t>Форма</w:t>
      </w:r>
    </w:p>
    <w:p w:rsidR="00CC26EA" w:rsidRPr="00CC26EA" w:rsidRDefault="00CC26EA" w:rsidP="00CC26EA">
      <w:pPr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СПРАВКА-РАСЧЕТ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о причитающейся субсидии из средств бюджета городского округа «поселок Палана» 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на возмещение транспортных расходов по доставке продовольственных </w:t>
      </w:r>
    </w:p>
    <w:p w:rsidR="00CC26EA" w:rsidRPr="00CC26EA" w:rsidRDefault="00CC26EA" w:rsidP="00CC26EA">
      <w:pPr>
        <w:autoSpaceDE/>
        <w:autoSpaceDN/>
        <w:adjustRightInd/>
        <w:spacing w:line="48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товаров </w:t>
      </w:r>
      <w:proofErr w:type="gramStart"/>
      <w:r w:rsidRPr="00CC26EA">
        <w:rPr>
          <w:rFonts w:ascii="Times New Roman" w:hAnsi="Times New Roman"/>
          <w:sz w:val="24"/>
          <w:szCs w:val="24"/>
        </w:rPr>
        <w:t>в  городской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округ «поселок Палана»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left="680"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CC26EA" w:rsidRPr="00CC26EA" w:rsidRDefault="00CC26EA" w:rsidP="00CC26EA">
      <w:pPr>
        <w:autoSpaceDE/>
        <w:autoSpaceDN/>
        <w:adjustRightInd/>
        <w:spacing w:after="200"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61"/>
        <w:gridCol w:w="1276"/>
        <w:gridCol w:w="1843"/>
        <w:gridCol w:w="1418"/>
        <w:gridCol w:w="1559"/>
        <w:gridCol w:w="1559"/>
      </w:tblGrid>
      <w:tr w:rsidR="00CC26EA" w:rsidRPr="00CC26EA" w:rsidTr="00864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28" w:right="-28"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Вид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Наименование населенного пункта отправки товара, пункта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Количество доставленных товаров (килограммов)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tabs>
                <w:tab w:val="left" w:pos="297"/>
              </w:tabs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Фактическая стоимость оплаченных транспортных расходов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Сумма причитающейся субсидии (рублей)</w:t>
            </w:r>
          </w:p>
        </w:tc>
      </w:tr>
      <w:tr w:rsidR="00CC26EA" w:rsidRPr="00CC26EA" w:rsidTr="00864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C26EA" w:rsidRPr="00CC26EA" w:rsidTr="00864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460"/>
        <w:gridCol w:w="508"/>
        <w:gridCol w:w="1974"/>
        <w:gridCol w:w="238"/>
        <w:gridCol w:w="2176"/>
      </w:tblGrid>
      <w:tr w:rsidR="00CC26EA" w:rsidRPr="00CC26EA" w:rsidTr="0086405C">
        <w:tc>
          <w:tcPr>
            <w:tcW w:w="4460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Руководитель юридического лица, индивидуальный предприниматель</w:t>
            </w:r>
          </w:p>
        </w:tc>
        <w:tc>
          <w:tcPr>
            <w:tcW w:w="508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EA" w:rsidRPr="00CC26EA" w:rsidTr="0086405C">
        <w:tc>
          <w:tcPr>
            <w:tcW w:w="4460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left="-113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EA" w:rsidRPr="00CC26EA" w:rsidTr="0086405C">
        <w:tc>
          <w:tcPr>
            <w:tcW w:w="4460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left="-113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spacing w:after="200" w:line="276" w:lineRule="auto"/>
        <w:ind w:left="4366"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                 МП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460"/>
        <w:gridCol w:w="566"/>
        <w:gridCol w:w="1916"/>
        <w:gridCol w:w="238"/>
        <w:gridCol w:w="2176"/>
      </w:tblGrid>
      <w:tr w:rsidR="00CC26EA" w:rsidRPr="00CC26EA" w:rsidTr="0086405C">
        <w:tc>
          <w:tcPr>
            <w:tcW w:w="4460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CC26EA">
              <w:rPr>
                <w:rFonts w:ascii="Times New Roman" w:hAnsi="Times New Roman"/>
                <w:sz w:val="24"/>
                <w:szCs w:val="24"/>
              </w:rPr>
              <w:br/>
              <w:t>получателя субсидии</w:t>
            </w:r>
          </w:p>
        </w:tc>
        <w:tc>
          <w:tcPr>
            <w:tcW w:w="566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EA" w:rsidRPr="00CC26EA" w:rsidTr="0086405C">
        <w:tc>
          <w:tcPr>
            <w:tcW w:w="4460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EA" w:rsidRPr="00CC26EA" w:rsidTr="0086405C">
        <w:tc>
          <w:tcPr>
            <w:tcW w:w="4460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"____" ______________ 20___ г.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_________________</w:t>
      </w:r>
    </w:p>
    <w:p w:rsidR="00CC26EA" w:rsidRPr="00CC26EA" w:rsidRDefault="00CC26EA" w:rsidP="00CC26EA">
      <w:pPr>
        <w:widowControl/>
        <w:autoSpaceDE/>
        <w:autoSpaceDN/>
        <w:adjustRightInd/>
        <w:spacing w:before="40" w:line="200" w:lineRule="exact"/>
        <w:ind w:left="714"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(телефон)</w:t>
      </w:r>
    </w:p>
    <w:p w:rsidR="00CC26EA" w:rsidRPr="00CC26EA" w:rsidRDefault="00CC26EA" w:rsidP="00CC26EA">
      <w:pPr>
        <w:autoSpaceDE/>
        <w:autoSpaceDN/>
        <w:adjustRightInd/>
        <w:spacing w:line="360" w:lineRule="auto"/>
        <w:ind w:left="4678" w:firstLine="0"/>
        <w:jc w:val="left"/>
        <w:rPr>
          <w:rFonts w:ascii="Times New Roman" w:hAnsi="Times New Roman"/>
          <w:sz w:val="28"/>
          <w:szCs w:val="28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  <w:sectPr w:rsidR="00CC26EA" w:rsidRPr="00CC26EA" w:rsidSect="000278AB">
          <w:footerReference w:type="even" r:id="rId7"/>
          <w:footerReference w:type="default" r:id="rId8"/>
          <w:pgSz w:w="11905" w:h="16837"/>
          <w:pgMar w:top="1134" w:right="850" w:bottom="993" w:left="1985" w:header="720" w:footer="720" w:gutter="0"/>
          <w:pgNumType w:start="8"/>
          <w:cols w:space="720"/>
          <w:noEndnote/>
          <w:docGrid w:linePitch="326"/>
        </w:sect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598"/>
        <w:gridCol w:w="4536"/>
      </w:tblGrid>
      <w:tr w:rsidR="00CC26EA" w:rsidRPr="00CC26EA" w:rsidTr="0086405C">
        <w:tc>
          <w:tcPr>
            <w:tcW w:w="10598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3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 w:rsidRPr="00CC26EA">
        <w:rPr>
          <w:rFonts w:ascii="Times New Roman" w:hAnsi="Times New Roman"/>
          <w:sz w:val="24"/>
          <w:szCs w:val="24"/>
          <w:u w:val="single"/>
        </w:rPr>
        <w:t>Форма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РАСЧЕТ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розничных цен на продовольственные товары,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реализуемые в торговом объекте на территории городского округа «поселок Палана» 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CC26EA">
        <w:rPr>
          <w:rFonts w:ascii="Times New Roman" w:hAnsi="Times New Roman"/>
          <w:sz w:val="24"/>
          <w:szCs w:val="24"/>
          <w:u w:val="single"/>
        </w:rPr>
        <w:t>___</w:t>
      </w:r>
      <w:r w:rsidRPr="00CC26EA">
        <w:rPr>
          <w:rFonts w:ascii="Times New Roman" w:hAnsi="Times New Roman"/>
          <w:spacing w:val="-6"/>
          <w:sz w:val="24"/>
          <w:szCs w:val="24"/>
          <w:u w:val="single"/>
        </w:rPr>
        <w:t>______________</w:t>
      </w:r>
      <w:r w:rsidRPr="00CC26EA">
        <w:rPr>
          <w:rFonts w:ascii="Times New Roman" w:hAnsi="Times New Roman"/>
          <w:sz w:val="24"/>
          <w:szCs w:val="24"/>
          <w:u w:val="single"/>
        </w:rPr>
        <w:t>_______________________________________________</w:t>
      </w:r>
    </w:p>
    <w:p w:rsidR="00CC26EA" w:rsidRPr="00CC26EA" w:rsidRDefault="00CC26EA" w:rsidP="00CC26EA">
      <w:pPr>
        <w:autoSpaceDE/>
        <w:autoSpaceDN/>
        <w:adjustRightInd/>
        <w:ind w:left="170"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(наименование юридического лица, Ф.И.О. индивидуального предпринимателя,</w:t>
      </w:r>
    </w:p>
    <w:p w:rsidR="00CC26EA" w:rsidRPr="00CC26EA" w:rsidRDefault="00CC26EA" w:rsidP="00CC26EA">
      <w:pPr>
        <w:autoSpaceDE/>
        <w:autoSpaceDN/>
        <w:adjustRightInd/>
        <w:ind w:firstLine="340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C26EA" w:rsidRPr="00CC26EA" w:rsidRDefault="00CC26EA" w:rsidP="00CC26EA">
      <w:pPr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адрес объекта розничной торговли)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89"/>
        <w:gridCol w:w="1418"/>
        <w:gridCol w:w="1417"/>
        <w:gridCol w:w="1417"/>
        <w:gridCol w:w="1417"/>
        <w:gridCol w:w="1418"/>
        <w:gridCol w:w="1418"/>
        <w:gridCol w:w="1418"/>
        <w:gridCol w:w="1417"/>
        <w:gridCol w:w="1418"/>
      </w:tblGrid>
      <w:tr w:rsidR="00CC26EA" w:rsidRPr="00CC26EA" w:rsidTr="0086405C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№ п/п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8"/>
              </w:rPr>
              <w:t xml:space="preserve">Наименование </w:t>
            </w:r>
            <w:r w:rsidRPr="00CC26EA">
              <w:rPr>
                <w:rFonts w:ascii="Times New Roman" w:hAnsi="Times New Roman"/>
                <w:spacing w:val="-6"/>
              </w:rPr>
              <w:t>товара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Количество доставленных товаров  (килограммов)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Розничная цена с учетом субсидии (рублей за килограмм)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Розничная цена без учета субсидии (рублей за килограмм)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  <w:highlight w:val="yellow"/>
              </w:rPr>
            </w:pPr>
            <w:r w:rsidRPr="00CC26EA">
              <w:rPr>
                <w:rFonts w:ascii="Times New Roman" w:hAnsi="Times New Roman"/>
                <w:spacing w:val="-6"/>
              </w:rPr>
              <w:t>в том числе</w:t>
            </w:r>
          </w:p>
        </w:tc>
      </w:tr>
      <w:tr w:rsidR="00CC26EA" w:rsidRPr="00CC26EA" w:rsidTr="0086405C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закупочная цена (рублей за килограмм)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 xml:space="preserve">транспортные расходы </w:t>
            </w:r>
            <w:r w:rsidRPr="00CC26EA">
              <w:rPr>
                <w:rFonts w:ascii="Times New Roman" w:hAnsi="Times New Roman"/>
                <w:spacing w:val="-8"/>
              </w:rPr>
              <w:t xml:space="preserve"> </w:t>
            </w:r>
            <w:r w:rsidRPr="00CC26EA">
              <w:rPr>
                <w:rFonts w:ascii="Times New Roman" w:hAnsi="Times New Roman"/>
                <w:spacing w:val="-6"/>
              </w:rPr>
              <w:t>(рублей за килограмм)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Торговая надбавка (рублей за килограмм/ процентов)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92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закупочная цена (рублей за килограмм)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92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 xml:space="preserve">транспортные расходы </w:t>
            </w:r>
            <w:r w:rsidRPr="00CC26EA">
              <w:rPr>
                <w:rFonts w:ascii="Times New Roman" w:hAnsi="Times New Roman"/>
                <w:spacing w:val="-8"/>
              </w:rPr>
              <w:t xml:space="preserve"> </w:t>
            </w:r>
            <w:r w:rsidRPr="00CC26EA">
              <w:rPr>
                <w:rFonts w:ascii="Times New Roman" w:hAnsi="Times New Roman"/>
                <w:spacing w:val="-6"/>
              </w:rPr>
              <w:t>(рублей за килограмм)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92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Торговая надбавка (рублей за килограмм/ процентов)</w:t>
            </w:r>
          </w:p>
        </w:tc>
      </w:tr>
      <w:tr w:rsidR="00CC26EA" w:rsidRPr="00CC26EA" w:rsidTr="0086405C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C26EA" w:rsidRPr="00CC26EA" w:rsidTr="0086405C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C26EA" w:rsidRPr="00CC26EA" w:rsidTr="0086405C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83"/>
        <w:gridCol w:w="2127"/>
        <w:gridCol w:w="283"/>
        <w:gridCol w:w="2325"/>
      </w:tblGrid>
      <w:tr w:rsidR="00CC26EA" w:rsidRPr="00CC26EA" w:rsidTr="0086405C">
        <w:tc>
          <w:tcPr>
            <w:tcW w:w="4361" w:type="dxa"/>
            <w:shd w:val="clear" w:color="auto" w:fill="auto"/>
          </w:tcPr>
          <w:p w:rsidR="00CC26EA" w:rsidRPr="00CC26EA" w:rsidRDefault="00CC26EA" w:rsidP="00CC26EA">
            <w:pPr>
              <w:spacing w:line="240" w:lineRule="exact"/>
              <w:ind w:firstLine="0"/>
              <w:contextualSpacing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pacing w:val="-4"/>
                <w:sz w:val="24"/>
                <w:szCs w:val="24"/>
              </w:rPr>
              <w:t>Руководитель юридического лица, индивидуальный предприниматель</w:t>
            </w:r>
          </w:p>
        </w:tc>
        <w:tc>
          <w:tcPr>
            <w:tcW w:w="283" w:type="dxa"/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EA" w:rsidRPr="00CC26EA" w:rsidTr="0086405C">
        <w:tc>
          <w:tcPr>
            <w:tcW w:w="4361" w:type="dxa"/>
            <w:shd w:val="clear" w:color="auto" w:fill="auto"/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spacing w:line="240" w:lineRule="exac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spacing w:line="240" w:lineRule="exac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</w:tbl>
    <w:p w:rsidR="00CC26EA" w:rsidRPr="00CC26EA" w:rsidRDefault="00CC26EA" w:rsidP="00CC26EA">
      <w:pPr>
        <w:spacing w:line="240" w:lineRule="exact"/>
        <w:ind w:firstLine="4167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spacing w:line="240" w:lineRule="exact"/>
        <w:ind w:firstLine="4167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МП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"____" ____________ 20___ г.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  <w:sectPr w:rsidR="00CC26EA" w:rsidRPr="00CC26EA" w:rsidSect="00C70B84">
          <w:pgSz w:w="16837" w:h="11905" w:orient="landscape"/>
          <w:pgMar w:top="1276" w:right="1134" w:bottom="851" w:left="992" w:header="720" w:footer="720" w:gutter="0"/>
          <w:pgNumType w:start="8"/>
          <w:cols w:space="720"/>
          <w:noEndnote/>
          <w:docGrid w:linePitch="326"/>
        </w:sect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4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 w:rsidRPr="00CC26EA">
        <w:rPr>
          <w:rFonts w:ascii="Times New Roman" w:hAnsi="Times New Roman"/>
          <w:sz w:val="24"/>
          <w:szCs w:val="24"/>
          <w:u w:val="single"/>
        </w:rPr>
        <w:t>Форма</w:t>
      </w:r>
    </w:p>
    <w:p w:rsidR="00CC26EA" w:rsidRPr="00CC26EA" w:rsidRDefault="00CC26EA" w:rsidP="00CC26EA">
      <w:pPr>
        <w:widowControl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СПРАВКА</w:t>
      </w:r>
    </w:p>
    <w:p w:rsidR="00CC26EA" w:rsidRPr="00CC26EA" w:rsidRDefault="00CC26EA" w:rsidP="00CC26EA">
      <w:pPr>
        <w:widowControl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о ценах на продовольственные товары </w:t>
      </w:r>
    </w:p>
    <w:p w:rsidR="00CC26EA" w:rsidRPr="00CC26EA" w:rsidRDefault="00CC26EA" w:rsidP="00CC26EA">
      <w:pPr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за ______________ 20__ года</w:t>
      </w:r>
    </w:p>
    <w:p w:rsidR="00CC26EA" w:rsidRPr="00CC26EA" w:rsidRDefault="00CC26EA" w:rsidP="00CC26EA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left="680"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CC26EA" w:rsidRPr="00CC26EA" w:rsidRDefault="00CC26EA" w:rsidP="00CC26EA">
      <w:pPr>
        <w:widowControl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701"/>
        <w:gridCol w:w="1276"/>
        <w:gridCol w:w="1559"/>
        <w:gridCol w:w="1986"/>
      </w:tblGrid>
      <w:tr w:rsidR="00CC26EA" w:rsidRPr="00CC26EA" w:rsidTr="0086405C">
        <w:trPr>
          <w:cantSplit/>
          <w:trHeight w:val="1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 xml:space="preserve">№ </w:t>
            </w:r>
            <w:r w:rsidRPr="00CC26EA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 xml:space="preserve">Адрес объекта розничной </w:t>
            </w:r>
          </w:p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Цена реализации в торговом объекте (руб.)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 xml:space="preserve">Остатки товара на момент </w:t>
            </w:r>
          </w:p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проверки (кг)</w:t>
            </w:r>
          </w:p>
        </w:tc>
      </w:tr>
      <w:tr w:rsidR="00CC26EA" w:rsidRPr="00CC26EA" w:rsidTr="0086405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3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6</w:t>
            </w:r>
          </w:p>
        </w:tc>
      </w:tr>
      <w:tr w:rsidR="00CC26EA" w:rsidRPr="00CC26EA" w:rsidTr="0086405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C26EA" w:rsidRPr="00CC26EA" w:rsidTr="0086405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C26EA" w:rsidRPr="00CC26EA" w:rsidRDefault="00CC26EA" w:rsidP="00CC26EA">
      <w:pPr>
        <w:widowControl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&lt;*&gt; Указываются продовольственные товары, на доставку которых предоставляются субсидии из бюджета городского округа, в разрезе каждого наименования (товары, относящиеся к одной группе, закупленные по одной цене и одинаковой расфасовке, можно показать одной строкой)</w:t>
      </w: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8"/>
          <w:szCs w:val="28"/>
        </w:rPr>
        <w:br/>
      </w:r>
      <w:r w:rsidRPr="00CC26EA">
        <w:rPr>
          <w:rFonts w:ascii="Times New Roman" w:hAnsi="Times New Roman"/>
          <w:sz w:val="24"/>
          <w:szCs w:val="24"/>
        </w:rPr>
        <w:t xml:space="preserve">Ответственное лицо </w:t>
      </w: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    ___________    _________________</w:t>
      </w: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</w:t>
      </w:r>
      <w:proofErr w:type="gramStart"/>
      <w:r w:rsidRPr="00CC26EA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    (подпись)               (Ф.И.О.)</w:t>
      </w: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 М.П.</w:t>
      </w: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ind w:firstLine="0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142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142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142"/>
        </w:tabs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«____» _____________ 20___ г.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5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СОГЛАШЕНИЕ № ____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о предоставлении субсидии из бюджета городского округа «поселок Палана» на возмещение транспортных расходов по доставке продовольственных товаров в городской округ «поселок Палана»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пгт. Палана                                                                      </w:t>
      </w:r>
      <w:proofErr w:type="gramStart"/>
      <w:r w:rsidRPr="00CC26E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CC26EA">
        <w:rPr>
          <w:rFonts w:ascii="Times New Roman" w:hAnsi="Times New Roman"/>
          <w:sz w:val="24"/>
          <w:szCs w:val="24"/>
        </w:rPr>
        <w:t>___» ____________ 20___ г.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Администрация городского округа «поселок Палана», в лице __________________________, действующего на основании Устава городского округа «поселок Палана», с одной стороны, именуемая в дальнейшем Администрация и _________________________ именуемый в дальнейшем Получатель, в лице ______________________________, действующего на основании _________________, с другой стороны, именуемые в дальнейшем Стороны, в соответствии с муниципальной программой «Развитие малого и среднего предпринимательства на территории городского округа «поселок Палана», утвержденной постановлением Администрации городского округа «поселок Палана» от 30.01.2014 № 21, а также постановлением Администрации городского округа «поселок Палана» от __________ № ___ «Об утверждении Порядка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- Порядок), заключили настоящее Соглашение о нижеследующем.</w:t>
      </w:r>
    </w:p>
    <w:p w:rsidR="00CC26EA" w:rsidRPr="00CC26EA" w:rsidRDefault="00CC26EA" w:rsidP="00CC26EA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 ПРЕДМЕТ СОГЛАШЕНИЯ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1.1. В соответствии с настоящим Соглашением Администрация обязуется предоставить Получателю субсидию на возмещение транспортных расходов по доставке отдельных видов социально значимых продовольственных товаров первой необходимости в городской округ «поселок Палана» (далее – субсидия) на основании Порядка, а Получатель обязуется принять субсидию, а также обеспечить условия настоящего Соглашения.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1.2. Целью предоставления субсидии является обеспечение населения городского округа «поселок Палана» продовольственными товарами по доступным ценам за счет возмещения транспортных расходов по их доставке, поддержка и развитие субъектов малого и среднего предпринимательства на территории городского округа «поселок Палана».</w:t>
      </w:r>
    </w:p>
    <w:p w:rsidR="00CC26EA" w:rsidRPr="00CC26EA" w:rsidRDefault="00CC26EA" w:rsidP="00CC26EA">
      <w:pPr>
        <w:widowControl/>
        <w:suppressAutoHyphens/>
        <w:spacing w:line="240" w:lineRule="atLeast"/>
        <w:ind w:firstLine="709"/>
        <w:outlineLvl w:val="1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1.3. Размер субсидии, в соответствии с Порядком, составляет ___________________________________________________________________________.</w:t>
      </w:r>
    </w:p>
    <w:p w:rsidR="00CC26EA" w:rsidRPr="00CC26EA" w:rsidRDefault="00CC26EA" w:rsidP="00CC26EA">
      <w:pPr>
        <w:widowControl/>
        <w:suppressAutoHyphens/>
        <w:spacing w:line="240" w:lineRule="atLeast"/>
        <w:ind w:firstLine="539"/>
        <w:jc w:val="center"/>
        <w:outlineLvl w:val="1"/>
        <w:rPr>
          <w:rFonts w:ascii="Times New Roman" w:hAnsi="Times New Roman"/>
          <w:sz w:val="18"/>
          <w:szCs w:val="18"/>
        </w:rPr>
      </w:pPr>
      <w:r w:rsidRPr="00CC26EA">
        <w:rPr>
          <w:rFonts w:ascii="Times New Roman" w:hAnsi="Times New Roman"/>
          <w:sz w:val="18"/>
          <w:szCs w:val="18"/>
        </w:rPr>
        <w:t>(сумма цифрами и прописью)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 ОБЯЗАННОСТИ СТОРОН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2.1. В рамках настоящего Соглашения Администрация обязуется: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2.1.1. Выплачивать субсидию Получателю в порядке и на условиях определенных Порядком, в размере фактически понесенных расходов по доставке </w:t>
      </w:r>
      <w:proofErr w:type="gramStart"/>
      <w:r w:rsidRPr="00CC26EA">
        <w:rPr>
          <w:rFonts w:ascii="Times New Roman" w:hAnsi="Times New Roman"/>
          <w:sz w:val="24"/>
          <w:szCs w:val="24"/>
        </w:rPr>
        <w:t xml:space="preserve">субсидируемых  </w:t>
      </w:r>
      <w:r w:rsidRPr="00CC26EA">
        <w:rPr>
          <w:rFonts w:ascii="Times New Roman" w:hAnsi="Times New Roman"/>
          <w:sz w:val="24"/>
          <w:szCs w:val="24"/>
        </w:rPr>
        <w:lastRenderedPageBreak/>
        <w:t>товаров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от места приобретения до места его реализации (торгового объекта) на территории городского округа «поселок Палана».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2.1.2. Перечислять субсидию с лицевого счета Администрации на счет Получателя.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2.1.3. Оказывать Получателю информационно - консультационную поддержку по вопросам предоставления муниципальной поддержки.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2.1.4. Осуществлять контроль над соблюдением Получателем Порядка предоставления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2.2.  В рамках настоящего Соглашения Получатель обязуется: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2.2.1. Предоставлять в Администрацию документы на получение субсидии в порядке и сроки, установленные Порядком.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2.2.2. Соблюдать условия предоставления субсидии, установленные Порядком.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2.2.3. Производить возврат субсидии, перечисленной Администрацией, в случае установления факта нарушения условий ее предоставления.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2.2.4. Исключить транспортные расходы в размере предоставленной субсидии из розничной цены субсидируемого товара, доставленного и реализуемого получателем субсидии в торговом объекте, расположенном на территории городского округа.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2.2.5. Предоставлять Администрации сведения о розничных ценах, размере торговых надбавок, объемах реализации и остатках продовольственных товаров, определенных </w:t>
      </w:r>
      <w:proofErr w:type="gramStart"/>
      <w:r w:rsidRPr="00CC26EA">
        <w:rPr>
          <w:rFonts w:ascii="Times New Roman" w:hAnsi="Times New Roman"/>
          <w:sz w:val="24"/>
          <w:szCs w:val="24"/>
        </w:rPr>
        <w:t>Порядком  –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ежемесячно до 10 числа, следующего за отчетным месяцем (приложение 1).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2.2.6. Обеспечить должностным лицам Администрации доступ на предприятие (торговый объект), представление необходимых документов при проведении мониторинга цен, снятии фактических остатков субсидированных продовольственных товаров, анализе торговой надбавки при осуществлении торговой деятельности.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2.2.7. Обеспечить запас продуктов питания в межнавигационный период. 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 ПРАВА СТОРОН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3.1. Администрация имеет право: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запрашивать и получать информацию, относящуюся к выполнению настоящего Соглашения;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ab/>
        <w:t>-  проводить мониторинг соблюдения условий настоящего Соглашения;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проводить мониторинг цен на основные социально значимые продовольственные товары;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проводить мониторинг цен, размера торговой надбавки, объемов реализации субсидируемых продовольственных товаров, определенных Порядком;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3.2. Получатель имеет право получать информационно-консультативную помощь по вопросам требований к реализации товаров.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CC26EA" w:rsidRPr="00CC26EA" w:rsidRDefault="00CC26EA" w:rsidP="00CC26EA">
      <w:pPr>
        <w:widowControl/>
        <w:tabs>
          <w:tab w:val="left" w:pos="3520"/>
        </w:tabs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 ОСНОВАНИЯ И ПОРЯДОК ВОЗВРАТА СУБСИДИИ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4.1. Основаниями для возврата субсидии является: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4.1.1. Нецелевое расходование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pacing w:val="-2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4.1.2. Не предоставление отчетных документов, указанных в пункте 2.2.5. настоящего Соглашения.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4.2. Субсидии подлежат возврату в бюджет городского округа «поселок Палана» в соответствии с бюджетным законодательством Российской Федерации. 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5.1. Стороны несут ответственность за неисполнение и ненадлежащее исполнение настоящего Соглашения в соответствии с действующим законодательством Российской Федерации.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lastRenderedPageBreak/>
        <w:t>6. ПРОЧИЕ УСЛОВИЯ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6.1. Стороны ставят условия, предусматривающие право Администрации, органа муниципального финансового контроля городского округа «поселок Палана» на осуществление финансового контроля путем осуществления проверки соблюдения Получателем условий и целей Порядка предоставления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6.2.  Все споры и разногласия, которые могут возникнуть между Сторонами по настоящему Соглашению, разрешаются путем переговоров. В случае не достижения Сторонами согласия, споры, возникшие между Сторонами, рассматриваются в соответствии с действующим законодательством Российской Федерации.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6.3. Все изменения, дополнения и приложения к настоящему Соглашению должны быть совершены в письменной форме и подписаны уполномоченными представителями обеих Сторон.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6.4. Соглашение вступает в силу с момента его подписания Сторонами и </w:t>
      </w:r>
      <w:r w:rsidRPr="00CC26EA">
        <w:rPr>
          <w:rFonts w:ascii="Times New Roman" w:hAnsi="Times New Roman"/>
          <w:color w:val="000000"/>
          <w:spacing w:val="-2"/>
          <w:sz w:val="24"/>
          <w:szCs w:val="24"/>
        </w:rPr>
        <w:t>действует до выполнения всех обязательств по настоящему Соглашению.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6.5. </w:t>
      </w:r>
      <w:r w:rsidRPr="00CC26EA">
        <w:rPr>
          <w:rFonts w:ascii="Times New Roman" w:hAnsi="Times New Roman"/>
          <w:color w:val="000000"/>
          <w:spacing w:val="-2"/>
          <w:sz w:val="24"/>
          <w:szCs w:val="24"/>
        </w:rPr>
        <w:t>Соглашение</w:t>
      </w:r>
      <w:r w:rsidRPr="00CC26EA">
        <w:rPr>
          <w:rFonts w:ascii="Times New Roman" w:hAnsi="Times New Roman"/>
          <w:sz w:val="24"/>
          <w:szCs w:val="24"/>
        </w:rPr>
        <w:t xml:space="preserve"> составлено в двух экземплярах, имеющих равную юридическую силу, по одному экземпляру для каждой из Сторон.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7. ЮРИДИЧЕСКИЕ 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26EA" w:rsidRPr="00CC26EA" w:rsidTr="008640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Администрация городского округа «поселок Палана»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ИНН 8200000789 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КПП 820201001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УФК по Камчатскому краю (Администрация городского округа «</w:t>
            </w:r>
            <w:proofErr w:type="gramStart"/>
            <w:r w:rsidRPr="00CC26EA">
              <w:rPr>
                <w:rFonts w:ascii="Times New Roman" w:eastAsia="Calibri" w:hAnsi="Times New Roman"/>
                <w:sz w:val="24"/>
                <w:szCs w:val="24"/>
              </w:rPr>
              <w:t>поселок  Палана</w:t>
            </w:r>
            <w:proofErr w:type="gramEnd"/>
            <w:r w:rsidRPr="00CC26EA">
              <w:rPr>
                <w:rFonts w:ascii="Times New Roman" w:eastAsia="Calibri" w:hAnsi="Times New Roman"/>
                <w:sz w:val="24"/>
                <w:szCs w:val="24"/>
              </w:rPr>
              <w:t>»)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Кор/</w:t>
            </w:r>
            <w:proofErr w:type="spellStart"/>
            <w:r w:rsidRPr="00CC26EA">
              <w:rPr>
                <w:rFonts w:ascii="Times New Roman" w:eastAsia="Calibri" w:hAnsi="Times New Roman"/>
                <w:sz w:val="24"/>
                <w:szCs w:val="24"/>
              </w:rPr>
              <w:t>сч</w:t>
            </w:r>
            <w:proofErr w:type="spellEnd"/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 40102810945370000031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л/с 03383004090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р/с 03231643308510003800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БИК 013002402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ОТДЕЛЕНИЕ ПЕТРОПАВЛОВСК-КАМЧАТСКИЙ //УФК по Камчатскому краю г. Петропавловск-Камчатский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ОГРН 1024101418769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ОКПО 04159312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ОКТМО 30851000051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Юридический адрес: 688000, Камчатский край, Тигильский </w:t>
            </w:r>
            <w:proofErr w:type="gramStart"/>
            <w:r w:rsidRPr="00CC26EA">
              <w:rPr>
                <w:rFonts w:ascii="Times New Roman" w:eastAsia="Calibri" w:hAnsi="Times New Roman"/>
                <w:sz w:val="24"/>
                <w:szCs w:val="24"/>
              </w:rPr>
              <w:t>район,  пгт</w:t>
            </w:r>
            <w:proofErr w:type="gramEnd"/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 Палана, ул. Обухова, д.6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4"/>
      </w:tblGrid>
      <w:tr w:rsidR="00CC26EA" w:rsidRPr="00CC26EA" w:rsidTr="0086405C">
        <w:tc>
          <w:tcPr>
            <w:tcW w:w="4820" w:type="dxa"/>
          </w:tcPr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Глава городского округа «поселок Палана»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 xml:space="preserve"> _________________________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 xml:space="preserve">                 (подпись. Ф.И.О.)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"____" ______________ 20__г.</w:t>
            </w: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юридического лица, индивидуальный предприниматель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 xml:space="preserve">                         (подпись. Ф.И.О.)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"____" __________________ 20__г.</w:t>
            </w: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EA" w:rsidRPr="00CC26EA" w:rsidRDefault="00CC26EA" w:rsidP="00CC26EA">
      <w:pPr>
        <w:ind w:firstLine="0"/>
        <w:jc w:val="left"/>
        <w:rPr>
          <w:rFonts w:cs="Arial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1 к Соглашению о предоставлении субсидии из бюджета городского округа «поселок Палана»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СВЕДЕНИЯ</w:t>
      </w:r>
    </w:p>
    <w:p w:rsidR="00CC26EA" w:rsidRPr="00CC26EA" w:rsidRDefault="00CC26EA" w:rsidP="00CC26E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о розничных ценах, размере торговых надбавок, объемах реализации </w:t>
      </w:r>
    </w:p>
    <w:p w:rsidR="00CC26EA" w:rsidRPr="00CC26EA" w:rsidRDefault="00CC26EA" w:rsidP="00CC26E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и остатков отдельных видов социально значимых продовольственных товаров первой необходимости по состоянию на </w:t>
      </w:r>
      <w:r w:rsidRPr="00CC26EA">
        <w:rPr>
          <w:rFonts w:ascii="Times New Roman" w:hAnsi="Times New Roman"/>
          <w:sz w:val="24"/>
          <w:szCs w:val="24"/>
          <w:u w:val="single"/>
        </w:rPr>
        <w:t>_______</w:t>
      </w:r>
      <w:r w:rsidRPr="00CC26EA">
        <w:rPr>
          <w:rFonts w:ascii="Times New Roman" w:hAnsi="Times New Roman"/>
          <w:sz w:val="24"/>
          <w:szCs w:val="24"/>
        </w:rPr>
        <w:t xml:space="preserve"> 20 </w:t>
      </w:r>
      <w:r w:rsidRPr="00CC26EA">
        <w:rPr>
          <w:rFonts w:ascii="Times New Roman" w:hAnsi="Times New Roman"/>
          <w:sz w:val="24"/>
          <w:szCs w:val="24"/>
          <w:u w:val="single"/>
        </w:rPr>
        <w:t xml:space="preserve">__ </w:t>
      </w:r>
      <w:r w:rsidRPr="00CC26EA">
        <w:rPr>
          <w:rFonts w:ascii="Times New Roman" w:hAnsi="Times New Roman"/>
          <w:sz w:val="24"/>
          <w:szCs w:val="24"/>
        </w:rPr>
        <w:t>г.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16"/>
          <w:szCs w:val="16"/>
        </w:rPr>
      </w:pPr>
      <w:r w:rsidRPr="00CC26EA">
        <w:rPr>
          <w:rFonts w:ascii="Times New Roman" w:hAnsi="Times New Roman"/>
          <w:sz w:val="16"/>
          <w:szCs w:val="16"/>
        </w:rPr>
        <w:t>(наименование торгового объекта, Ф.И.О. индивидуального предпринимателя, наименование юридического лица)</w:t>
      </w:r>
    </w:p>
    <w:p w:rsidR="00CC26EA" w:rsidRPr="00CC26EA" w:rsidRDefault="00CC26EA" w:rsidP="00CC26E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20"/>
        <w:gridCol w:w="1417"/>
        <w:gridCol w:w="1203"/>
        <w:gridCol w:w="1134"/>
        <w:gridCol w:w="1276"/>
        <w:gridCol w:w="1134"/>
        <w:gridCol w:w="992"/>
        <w:gridCol w:w="993"/>
      </w:tblGrid>
      <w:tr w:rsidR="00CC26EA" w:rsidRPr="00CC26EA" w:rsidTr="0086405C">
        <w:trPr>
          <w:trHeight w:val="821"/>
          <w:jc w:val="center"/>
        </w:trPr>
        <w:tc>
          <w:tcPr>
            <w:tcW w:w="59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№п/п</w:t>
            </w:r>
          </w:p>
        </w:tc>
        <w:tc>
          <w:tcPr>
            <w:tcW w:w="1320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C26EA">
              <w:rPr>
                <w:rFonts w:ascii="Times New Roman" w:hAnsi="Times New Roman"/>
              </w:rPr>
              <w:t>Наименова</w:t>
            </w:r>
            <w:proofErr w:type="spellEnd"/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C26EA">
              <w:rPr>
                <w:rFonts w:ascii="Times New Roman" w:hAnsi="Times New Roman"/>
              </w:rPr>
              <w:t>ние</w:t>
            </w:r>
            <w:proofErr w:type="spellEnd"/>
            <w:r w:rsidRPr="00CC26EA">
              <w:rPr>
                <w:rFonts w:ascii="Times New Roman" w:hAnsi="Times New Roman"/>
              </w:rPr>
              <w:t xml:space="preserve"> товара</w:t>
            </w:r>
          </w:p>
        </w:tc>
        <w:tc>
          <w:tcPr>
            <w:tcW w:w="1417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Количество доставленных товаров (кг.)</w:t>
            </w:r>
          </w:p>
        </w:tc>
        <w:tc>
          <w:tcPr>
            <w:tcW w:w="120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Розничная цена (руб.)</w:t>
            </w: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Торговая надбавка (руб. / процент)</w:t>
            </w:r>
          </w:p>
        </w:tc>
        <w:tc>
          <w:tcPr>
            <w:tcW w:w="127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Транспортные расходы (руб.)</w:t>
            </w: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Объем реализации за месяц (кг.)</w:t>
            </w:r>
          </w:p>
        </w:tc>
        <w:tc>
          <w:tcPr>
            <w:tcW w:w="992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Объем реализации всего (кг.)</w:t>
            </w:r>
          </w:p>
        </w:tc>
        <w:tc>
          <w:tcPr>
            <w:tcW w:w="99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Остаток товаров (кг.)</w:t>
            </w:r>
          </w:p>
        </w:tc>
      </w:tr>
      <w:tr w:rsidR="00CC26EA" w:rsidRPr="00CC26EA" w:rsidTr="0086405C">
        <w:trPr>
          <w:trHeight w:val="241"/>
          <w:jc w:val="center"/>
        </w:trPr>
        <w:tc>
          <w:tcPr>
            <w:tcW w:w="59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3</w:t>
            </w:r>
          </w:p>
        </w:tc>
        <w:tc>
          <w:tcPr>
            <w:tcW w:w="120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9</w:t>
            </w:r>
          </w:p>
        </w:tc>
      </w:tr>
      <w:tr w:rsidR="00CC26EA" w:rsidRPr="00CC26EA" w:rsidTr="0086405C">
        <w:trPr>
          <w:trHeight w:val="647"/>
          <w:jc w:val="center"/>
        </w:trPr>
        <w:tc>
          <w:tcPr>
            <w:tcW w:w="59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CC26EA" w:rsidRPr="00CC26EA" w:rsidTr="0086405C">
        <w:trPr>
          <w:trHeight w:val="355"/>
          <w:jc w:val="center"/>
        </w:trPr>
        <w:tc>
          <w:tcPr>
            <w:tcW w:w="59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8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Руководитель организации,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индивидуальный предприниматель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 __________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</w:t>
      </w:r>
      <w:proofErr w:type="gramStart"/>
      <w:r w:rsidRPr="00CC26E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CC26EA">
        <w:rPr>
          <w:rFonts w:ascii="Times New Roman" w:hAnsi="Times New Roman"/>
          <w:sz w:val="24"/>
          <w:szCs w:val="24"/>
        </w:rPr>
        <w:t>(Ф.И.О.)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Главный бухгалтер 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 _________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C26E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(Ф.И.О.)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МП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"____" ______________ 20__ г.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C26E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2 к Постановлению Администрации городского округа «поселок Палана»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от __17.02.2022   №  _47_________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C26EA">
        <w:rPr>
          <w:rFonts w:ascii="Times New Roman" w:hAnsi="Times New Roman"/>
          <w:b/>
          <w:sz w:val="24"/>
          <w:szCs w:val="24"/>
        </w:rPr>
        <w:t>Положение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C26EA">
        <w:rPr>
          <w:rFonts w:ascii="Times New Roman" w:hAnsi="Times New Roman"/>
          <w:b/>
          <w:sz w:val="24"/>
          <w:szCs w:val="24"/>
        </w:rPr>
        <w:t>о комиссии по предоставлению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C26EA">
        <w:rPr>
          <w:rFonts w:ascii="Times New Roman" w:hAnsi="Times New Roman"/>
          <w:sz w:val="24"/>
          <w:szCs w:val="24"/>
        </w:rPr>
        <w:t>1. Общие положения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1.1. Комиссия по предоставлению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- Комиссия) формируется в целях обеспечения объективного подхода к рассмотрению заявлений от юридических лиц и индивидуальных предпринимателей по предоставлению субсидии на возмещение транспортных расходов по доставке отдельных видов социально значимых продовольственных товаров первой необходимости в городской округ «поселок Палана» (далее - субсидия).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1.2. Комиссия в своей деятельности руководствуется законодательством Российской Федерации, Камчатского края, муниципальными правовыми актами органов местного самоуправления городского округа «поселок Палана», а также настоящим Положением.     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1.3. Состав Комиссии утверждается распоряжением Администрации городского округа «поселок Палана» и состоит из председателя, заместителя председателя, секретаря и членов Комиссии. В качестве экспертов к работе Комиссии могут привлекаться представители организаций и предприятий независимо от форм собственности.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1.4. Организацию деятельности Комиссии осуществляет Комитет по управлению муниципальным имуществом городского округа «поселок Палана».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900"/>
        <w:jc w:val="center"/>
        <w:rPr>
          <w:rFonts w:ascii="Times New Roman" w:hAnsi="Times New Roman"/>
          <w:sz w:val="18"/>
          <w:szCs w:val="18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 Основные функции Комиссии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2.1. Рассмотрение заявлений от юридических лиц и индивидуальных предпринимателей на получение субсидий и прилагаемых к ним документов в соответствии с требованиями, указанными в Порядке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Палана».             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ab/>
        <w:t xml:space="preserve">2.2. Принятие решения о предоставлении или об отказе в предоставлении заявителю субсидии.  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18"/>
          <w:szCs w:val="18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 Права Комиссии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6"/>
          <w:szCs w:val="26"/>
        </w:rPr>
        <w:t>3.</w:t>
      </w:r>
      <w:r w:rsidRPr="00CC26EA">
        <w:rPr>
          <w:rFonts w:ascii="Times New Roman" w:hAnsi="Times New Roman"/>
          <w:sz w:val="24"/>
          <w:szCs w:val="24"/>
        </w:rPr>
        <w:t xml:space="preserve">1. Запрашивать и получать от органов местного самоуправления городского округа «поселок Палана», организаций и учреждений независимо от форм собственности, общественных объединений или иных должностных лиц необходимые для деятельности Комиссии материалы и сведения.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3.2. Привлекать представителей учреждений и организаций, имеющих отношение к вопросу, рассматриваемому на заседании Комиссии, а также работников сторонних </w:t>
      </w:r>
      <w:r w:rsidRPr="00CC26EA">
        <w:rPr>
          <w:rFonts w:ascii="Times New Roman" w:hAnsi="Times New Roman"/>
          <w:sz w:val="24"/>
          <w:szCs w:val="24"/>
        </w:rPr>
        <w:lastRenderedPageBreak/>
        <w:t xml:space="preserve">организаций для подготовки решений Комиссии по поступившим на рассмотрение заявлениям от юридических лиц и индивидуальных предпринимателей по предоставлению субсидий.     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900"/>
        <w:jc w:val="center"/>
        <w:rPr>
          <w:rFonts w:ascii="Times New Roman" w:hAnsi="Times New Roman"/>
          <w:sz w:val="18"/>
          <w:szCs w:val="18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 Организация работы Комиссии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4.1. Заседания Комиссии проводятся по мере поступления заявлений от юридических лиц и индивидуальных предпринимателей по предоставлению субсидий. Руководит заседанием председатель Комиссии, а в его отсутствие - заместитель председателя Комиссии.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4.2. Заседание Комиссии считается правомочным, если на нем присутствует не менее половины состава членов Комиссии.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Решение принимается большинством голосов от числа присутствующих членов Комиссии путем открытого голосования. В случае равенства голосов, решающим является голос председателя Комиссии, при его отсутствии - заместителя председателя Комиссии.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4.3. Приглашенные на заседание Комиссии представители организаций и учреждений, независимо от форм собственности в голосовании не участвуют.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4.4. Решение Комиссии оформляется протоколом, подписывается председателем Комиссии, и всеми членами Комиссии.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4.5. Ведение делопроизводства Комиссии, хранение и использование ее документов, организационно-техническое обеспечение работы Комиссии, а также контроль над своевременным исполнением принятых Комиссией решений возлагается на Комитет по управлению муниципальным имуществом городского округа «поселок Палана». </w:t>
      </w:r>
    </w:p>
    <w:p w:rsidR="00CC26EA" w:rsidRPr="00CC26EA" w:rsidRDefault="00CC26EA" w:rsidP="00CC26EA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3CF0" w:rsidRDefault="00DF3CF0"/>
    <w:p w:rsidR="00DF3CF0" w:rsidRDefault="00DF3CF0"/>
    <w:p w:rsidR="00B60A39" w:rsidRDefault="00B60A39" w:rsidP="00DF3CF0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FD1B57" w:rsidRPr="00FD1B57" w:rsidRDefault="00FD1B57" w:rsidP="00FD1B5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FD1B57" w:rsidRPr="00FD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E6" w:rsidRDefault="006C3FE6">
      <w:r>
        <w:separator/>
      </w:r>
    </w:p>
  </w:endnote>
  <w:endnote w:type="continuationSeparator" w:id="0">
    <w:p w:rsidR="006C3FE6" w:rsidRDefault="006C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EA" w:rsidRDefault="00CC26EA" w:rsidP="00F90E2B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26EA" w:rsidRDefault="00CC26EA" w:rsidP="007E7D1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EA" w:rsidRDefault="00CC26EA" w:rsidP="000242C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E6" w:rsidRDefault="006C3FE6">
      <w:r>
        <w:separator/>
      </w:r>
    </w:p>
  </w:footnote>
  <w:footnote w:type="continuationSeparator" w:id="0">
    <w:p w:rsidR="006C3FE6" w:rsidRDefault="006C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1055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A9109DA"/>
    <w:multiLevelType w:val="hybridMultilevel"/>
    <w:tmpl w:val="035E7780"/>
    <w:lvl w:ilvl="0" w:tplc="EF648502">
      <w:start w:val="1"/>
      <w:numFmt w:val="decimal"/>
      <w:lvlText w:val="%1)"/>
      <w:lvlJc w:val="left"/>
      <w:pPr>
        <w:ind w:left="1741" w:hanging="10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41067"/>
    <w:multiLevelType w:val="hybridMultilevel"/>
    <w:tmpl w:val="D7708D7C"/>
    <w:lvl w:ilvl="0" w:tplc="6682E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B935BB"/>
    <w:multiLevelType w:val="hybridMultilevel"/>
    <w:tmpl w:val="7C68149A"/>
    <w:lvl w:ilvl="0" w:tplc="FD2A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D15A6A"/>
    <w:multiLevelType w:val="hybridMultilevel"/>
    <w:tmpl w:val="987655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5F7D"/>
    <w:multiLevelType w:val="multilevel"/>
    <w:tmpl w:val="24588C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8345E"/>
    <w:multiLevelType w:val="hybridMultilevel"/>
    <w:tmpl w:val="FFD4F3EE"/>
    <w:lvl w:ilvl="0" w:tplc="6E04001E">
      <w:start w:val="1"/>
      <w:numFmt w:val="decimal"/>
      <w:lvlText w:val="%1)"/>
      <w:lvlJc w:val="left"/>
      <w:pPr>
        <w:ind w:left="158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25D2674"/>
    <w:multiLevelType w:val="multilevel"/>
    <w:tmpl w:val="B2C4A7EA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694" w:hanging="432"/>
      </w:pPr>
    </w:lvl>
    <w:lvl w:ilvl="2">
      <w:start w:val="1"/>
      <w:numFmt w:val="decimal"/>
      <w:lvlText w:val="%1.%2.%3."/>
      <w:lvlJc w:val="left"/>
      <w:pPr>
        <w:ind w:left="3918" w:hanging="504"/>
      </w:pPr>
    </w:lvl>
    <w:lvl w:ilvl="3">
      <w:start w:val="1"/>
      <w:numFmt w:val="decimal"/>
      <w:lvlText w:val="%1.%2.%3.%4."/>
      <w:lvlJc w:val="left"/>
      <w:pPr>
        <w:ind w:left="4422" w:hanging="648"/>
      </w:pPr>
    </w:lvl>
    <w:lvl w:ilvl="4">
      <w:start w:val="1"/>
      <w:numFmt w:val="decimal"/>
      <w:lvlText w:val="%1.%2.%3.%4.%5."/>
      <w:lvlJc w:val="left"/>
      <w:pPr>
        <w:ind w:left="4926" w:hanging="792"/>
      </w:pPr>
    </w:lvl>
    <w:lvl w:ilvl="5">
      <w:start w:val="1"/>
      <w:numFmt w:val="decimal"/>
      <w:lvlText w:val="%1.%2.%3.%4.%5.%6."/>
      <w:lvlJc w:val="left"/>
      <w:pPr>
        <w:ind w:left="5430" w:hanging="936"/>
      </w:pPr>
    </w:lvl>
    <w:lvl w:ilvl="6">
      <w:start w:val="1"/>
      <w:numFmt w:val="decimal"/>
      <w:lvlText w:val="%1.%2.%3.%4.%5.%6.%7."/>
      <w:lvlJc w:val="left"/>
      <w:pPr>
        <w:ind w:left="5934" w:hanging="1080"/>
      </w:pPr>
    </w:lvl>
    <w:lvl w:ilvl="7">
      <w:start w:val="1"/>
      <w:numFmt w:val="decimal"/>
      <w:lvlText w:val="%1.%2.%3.%4.%5.%6.%7.%8."/>
      <w:lvlJc w:val="left"/>
      <w:pPr>
        <w:ind w:left="6438" w:hanging="1224"/>
      </w:pPr>
    </w:lvl>
    <w:lvl w:ilvl="8">
      <w:start w:val="1"/>
      <w:numFmt w:val="decimal"/>
      <w:lvlText w:val="%1.%2.%3.%4.%5.%6.%7.%8.%9."/>
      <w:lvlJc w:val="left"/>
      <w:pPr>
        <w:ind w:left="7014" w:hanging="1440"/>
      </w:pPr>
    </w:lvl>
  </w:abstractNum>
  <w:abstractNum w:abstractNumId="9" w15:restartNumberingAfterBreak="0">
    <w:nsid w:val="15127D5E"/>
    <w:multiLevelType w:val="hybridMultilevel"/>
    <w:tmpl w:val="1CD22598"/>
    <w:lvl w:ilvl="0" w:tplc="658C40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37340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3B5D56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0DA467C"/>
    <w:multiLevelType w:val="hybridMultilevel"/>
    <w:tmpl w:val="C270F1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93A15"/>
    <w:multiLevelType w:val="hybridMultilevel"/>
    <w:tmpl w:val="F4A27276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 w15:restartNumberingAfterBreak="0">
    <w:nsid w:val="42615387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4AF28CE"/>
    <w:multiLevelType w:val="hybridMultilevel"/>
    <w:tmpl w:val="0896BD96"/>
    <w:lvl w:ilvl="0" w:tplc="D234CF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79C78E2"/>
    <w:multiLevelType w:val="hybridMultilevel"/>
    <w:tmpl w:val="37F41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C4728"/>
    <w:multiLevelType w:val="hybridMultilevel"/>
    <w:tmpl w:val="81B454BA"/>
    <w:lvl w:ilvl="0" w:tplc="C3C6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251054"/>
    <w:multiLevelType w:val="hybridMultilevel"/>
    <w:tmpl w:val="AA007754"/>
    <w:lvl w:ilvl="0" w:tplc="86CA5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823550"/>
    <w:multiLevelType w:val="hybridMultilevel"/>
    <w:tmpl w:val="0F6A9A1A"/>
    <w:lvl w:ilvl="0" w:tplc="321A8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8332DE"/>
    <w:multiLevelType w:val="hybridMultilevel"/>
    <w:tmpl w:val="F5F42F9E"/>
    <w:lvl w:ilvl="0" w:tplc="E1DC32AA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2" w15:restartNumberingAfterBreak="0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7700DA1"/>
    <w:multiLevelType w:val="multilevel"/>
    <w:tmpl w:val="071AC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1801E9F"/>
    <w:multiLevelType w:val="hybridMultilevel"/>
    <w:tmpl w:val="850A6F6C"/>
    <w:lvl w:ilvl="0" w:tplc="AE86FE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CA0E00"/>
    <w:multiLevelType w:val="multilevel"/>
    <w:tmpl w:val="64FCA5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A0563D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E90303A"/>
    <w:multiLevelType w:val="hybridMultilevel"/>
    <w:tmpl w:val="77D47FDC"/>
    <w:lvl w:ilvl="0" w:tplc="0010A67C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8" w15:restartNumberingAfterBreak="0">
    <w:nsid w:val="7EAC5F08"/>
    <w:multiLevelType w:val="hybridMultilevel"/>
    <w:tmpl w:val="C31205B6"/>
    <w:lvl w:ilvl="0" w:tplc="F4E6B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356E2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15"/>
  </w:num>
  <w:num w:numId="5">
    <w:abstractNumId w:val="11"/>
  </w:num>
  <w:num w:numId="6">
    <w:abstractNumId w:val="12"/>
  </w:num>
  <w:num w:numId="7">
    <w:abstractNumId w:val="29"/>
  </w:num>
  <w:num w:numId="8">
    <w:abstractNumId w:val="13"/>
  </w:num>
  <w:num w:numId="9">
    <w:abstractNumId w:val="16"/>
  </w:num>
  <w:num w:numId="10">
    <w:abstractNumId w:val="24"/>
  </w:num>
  <w:num w:numId="11">
    <w:abstractNumId w:val="6"/>
  </w:num>
  <w:num w:numId="12">
    <w:abstractNumId w:val="25"/>
  </w:num>
  <w:num w:numId="13">
    <w:abstractNumId w:val="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3"/>
  </w:num>
  <w:num w:numId="20">
    <w:abstractNumId w:val="14"/>
  </w:num>
  <w:num w:numId="21">
    <w:abstractNumId w:val="5"/>
  </w:num>
  <w:num w:numId="22">
    <w:abstractNumId w:val="22"/>
  </w:num>
  <w:num w:numId="23">
    <w:abstractNumId w:val="21"/>
  </w:num>
  <w:num w:numId="24">
    <w:abstractNumId w:val="19"/>
  </w:num>
  <w:num w:numId="25">
    <w:abstractNumId w:val="4"/>
  </w:num>
  <w:num w:numId="26">
    <w:abstractNumId w:val="2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76"/>
    <w:rsid w:val="00000705"/>
    <w:rsid w:val="000631DE"/>
    <w:rsid w:val="0006721D"/>
    <w:rsid w:val="00073445"/>
    <w:rsid w:val="000910BF"/>
    <w:rsid w:val="00123922"/>
    <w:rsid w:val="00251851"/>
    <w:rsid w:val="00280A10"/>
    <w:rsid w:val="0028158D"/>
    <w:rsid w:val="002D5EF7"/>
    <w:rsid w:val="002F6DBB"/>
    <w:rsid w:val="00317465"/>
    <w:rsid w:val="003527ED"/>
    <w:rsid w:val="00355C71"/>
    <w:rsid w:val="00410DB2"/>
    <w:rsid w:val="00430990"/>
    <w:rsid w:val="004C617E"/>
    <w:rsid w:val="004C64E9"/>
    <w:rsid w:val="0050580C"/>
    <w:rsid w:val="00567179"/>
    <w:rsid w:val="005B6AB3"/>
    <w:rsid w:val="006939D3"/>
    <w:rsid w:val="006C1330"/>
    <w:rsid w:val="006C3FE6"/>
    <w:rsid w:val="006E50C6"/>
    <w:rsid w:val="00731F24"/>
    <w:rsid w:val="007B30A4"/>
    <w:rsid w:val="008454A3"/>
    <w:rsid w:val="00873EE2"/>
    <w:rsid w:val="0088024A"/>
    <w:rsid w:val="009D4967"/>
    <w:rsid w:val="00A35B1B"/>
    <w:rsid w:val="00AD15DD"/>
    <w:rsid w:val="00AD5F7D"/>
    <w:rsid w:val="00B60A39"/>
    <w:rsid w:val="00B82E4F"/>
    <w:rsid w:val="00BB4085"/>
    <w:rsid w:val="00BC2B76"/>
    <w:rsid w:val="00BE18A2"/>
    <w:rsid w:val="00C27575"/>
    <w:rsid w:val="00C35A46"/>
    <w:rsid w:val="00C92ACF"/>
    <w:rsid w:val="00CC26EA"/>
    <w:rsid w:val="00D36EB2"/>
    <w:rsid w:val="00D76CC0"/>
    <w:rsid w:val="00DB38C1"/>
    <w:rsid w:val="00DF3CF0"/>
    <w:rsid w:val="00E37007"/>
    <w:rsid w:val="00E8575E"/>
    <w:rsid w:val="00EA6DDF"/>
    <w:rsid w:val="00FB4FCC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FD70"/>
  <w15:docId w15:val="{69CFC671-24A4-49EC-9924-A57DD6D2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EA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qFormat/>
    <w:rsid w:val="00CC26E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CC26EA"/>
    <w:pPr>
      <w:outlineLvl w:val="2"/>
    </w:pPr>
  </w:style>
  <w:style w:type="paragraph" w:styleId="4">
    <w:name w:val="heading 4"/>
    <w:basedOn w:val="3"/>
    <w:next w:val="a"/>
    <w:link w:val="40"/>
    <w:qFormat/>
    <w:rsid w:val="00CC26E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DF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DF3CF0"/>
    <w:rPr>
      <w:color w:val="0000FF" w:themeColor="hyperlink"/>
      <w:u w:val="single"/>
    </w:rPr>
  </w:style>
  <w:style w:type="paragraph" w:styleId="a5">
    <w:name w:val="Balloon Text"/>
    <w:basedOn w:val="a"/>
    <w:link w:val="a6"/>
    <w:unhideWhenUsed/>
    <w:rsid w:val="00DF3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3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D5F7D"/>
    <w:pPr>
      <w:ind w:left="720"/>
      <w:contextualSpacing/>
    </w:pPr>
  </w:style>
  <w:style w:type="table" w:styleId="a8">
    <w:name w:val="Table Grid"/>
    <w:basedOn w:val="a1"/>
    <w:uiPriority w:val="59"/>
    <w:rsid w:val="0035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nhideWhenUsed/>
    <w:rsid w:val="00FD1B5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D1B57"/>
  </w:style>
  <w:style w:type="paragraph" w:styleId="ab">
    <w:name w:val="header"/>
    <w:basedOn w:val="a"/>
    <w:link w:val="ac"/>
    <w:unhideWhenUsed/>
    <w:rsid w:val="00FD1B5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FD1B57"/>
  </w:style>
  <w:style w:type="character" w:styleId="ad">
    <w:name w:val="page number"/>
    <w:basedOn w:val="a0"/>
    <w:rsid w:val="00FD1B57"/>
  </w:style>
  <w:style w:type="character" w:customStyle="1" w:styleId="10">
    <w:name w:val="Заголовок 1 Знак"/>
    <w:basedOn w:val="a0"/>
    <w:link w:val="1"/>
    <w:rsid w:val="00CC26E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26E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26E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26EA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26EA"/>
  </w:style>
  <w:style w:type="character" w:customStyle="1" w:styleId="ae">
    <w:name w:val="Цветовое выделение"/>
    <w:rsid w:val="00CC26EA"/>
    <w:rPr>
      <w:b/>
      <w:bCs/>
      <w:color w:val="000080"/>
    </w:rPr>
  </w:style>
  <w:style w:type="character" w:customStyle="1" w:styleId="af">
    <w:name w:val="Гипертекстовая ссылка"/>
    <w:rsid w:val="00CC26EA"/>
    <w:rPr>
      <w:b/>
      <w:bCs/>
      <w:color w:val="008000"/>
    </w:rPr>
  </w:style>
  <w:style w:type="character" w:customStyle="1" w:styleId="af0">
    <w:name w:val="Активная гипертекстовая ссылка"/>
    <w:rsid w:val="00CC26EA"/>
    <w:rPr>
      <w:b/>
      <w:bCs/>
      <w:color w:val="008000"/>
      <w:u w:val="single"/>
    </w:rPr>
  </w:style>
  <w:style w:type="paragraph" w:customStyle="1" w:styleId="af1">
    <w:name w:val="Внимание: Криминал!!"/>
    <w:basedOn w:val="a"/>
    <w:next w:val="a"/>
    <w:rsid w:val="00CC26EA"/>
    <w:pPr>
      <w:ind w:firstLine="0"/>
    </w:pPr>
    <w:rPr>
      <w:rFonts w:cs="Arial"/>
      <w:sz w:val="24"/>
      <w:szCs w:val="24"/>
    </w:rPr>
  </w:style>
  <w:style w:type="paragraph" w:customStyle="1" w:styleId="af2">
    <w:name w:val="Внимание: недобросовестность!"/>
    <w:basedOn w:val="a"/>
    <w:next w:val="a"/>
    <w:rsid w:val="00CC26EA"/>
    <w:pPr>
      <w:ind w:firstLine="0"/>
    </w:pPr>
    <w:rPr>
      <w:rFonts w:cs="Arial"/>
      <w:sz w:val="24"/>
      <w:szCs w:val="24"/>
    </w:rPr>
  </w:style>
  <w:style w:type="paragraph" w:customStyle="1" w:styleId="af3">
    <w:name w:val="Основное меню (преемственное)"/>
    <w:basedOn w:val="a"/>
    <w:next w:val="a"/>
    <w:rsid w:val="00CC26EA"/>
    <w:pPr>
      <w:ind w:firstLine="0"/>
    </w:pPr>
    <w:rPr>
      <w:rFonts w:ascii="Verdana" w:hAnsi="Verdana" w:cs="Verdana"/>
      <w:sz w:val="24"/>
      <w:szCs w:val="24"/>
    </w:rPr>
  </w:style>
  <w:style w:type="paragraph" w:styleId="af4">
    <w:name w:val="Title"/>
    <w:basedOn w:val="af3"/>
    <w:next w:val="a"/>
    <w:link w:val="af5"/>
    <w:rsid w:val="00CC26EA"/>
    <w:rPr>
      <w:rFonts w:ascii="Arial" w:hAnsi="Arial" w:cs="Arial"/>
      <w:b/>
      <w:bCs/>
      <w:color w:val="C0C0C0"/>
    </w:rPr>
  </w:style>
  <w:style w:type="character" w:customStyle="1" w:styleId="af5">
    <w:name w:val="Заголовок Знак"/>
    <w:basedOn w:val="a0"/>
    <w:link w:val="af4"/>
    <w:rsid w:val="00CC26EA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f6">
    <w:name w:val="Заголовок своего сообщения"/>
    <w:basedOn w:val="ae"/>
    <w:rsid w:val="00CC26EA"/>
    <w:rPr>
      <w:b/>
      <w:bCs/>
      <w:color w:val="000080"/>
    </w:rPr>
  </w:style>
  <w:style w:type="paragraph" w:customStyle="1" w:styleId="af7">
    <w:name w:val="Заголовок статьи"/>
    <w:basedOn w:val="a"/>
    <w:next w:val="a"/>
    <w:rsid w:val="00CC26EA"/>
    <w:pPr>
      <w:ind w:left="1612" w:hanging="892"/>
    </w:pPr>
    <w:rPr>
      <w:rFonts w:cs="Arial"/>
      <w:sz w:val="24"/>
      <w:szCs w:val="24"/>
    </w:rPr>
  </w:style>
  <w:style w:type="character" w:customStyle="1" w:styleId="af8">
    <w:name w:val="Заголовок чужого сообщения"/>
    <w:rsid w:val="00CC26EA"/>
    <w:rPr>
      <w:b/>
      <w:bCs/>
      <w:color w:val="FF0000"/>
    </w:rPr>
  </w:style>
  <w:style w:type="paragraph" w:customStyle="1" w:styleId="af9">
    <w:name w:val="Интерактивный заголовок"/>
    <w:basedOn w:val="af4"/>
    <w:next w:val="a"/>
    <w:rsid w:val="00CC26EA"/>
    <w:rPr>
      <w:b w:val="0"/>
      <w:bCs w:val="0"/>
      <w:color w:val="auto"/>
      <w:u w:val="single"/>
    </w:rPr>
  </w:style>
  <w:style w:type="paragraph" w:customStyle="1" w:styleId="afa">
    <w:name w:val="Интерфейс"/>
    <w:basedOn w:val="a"/>
    <w:next w:val="a"/>
    <w:rsid w:val="00CC26EA"/>
    <w:pPr>
      <w:ind w:firstLine="0"/>
    </w:pPr>
    <w:rPr>
      <w:rFonts w:cs="Arial"/>
      <w:color w:val="EBE9ED"/>
      <w:sz w:val="22"/>
      <w:szCs w:val="22"/>
    </w:rPr>
  </w:style>
  <w:style w:type="paragraph" w:customStyle="1" w:styleId="afb">
    <w:name w:val="Комментарий"/>
    <w:basedOn w:val="a"/>
    <w:next w:val="a"/>
    <w:rsid w:val="00CC26EA"/>
    <w:pPr>
      <w:ind w:left="170" w:firstLine="0"/>
    </w:pPr>
    <w:rPr>
      <w:rFonts w:cs="Arial"/>
      <w:i/>
      <w:iCs/>
      <w:color w:val="800080"/>
      <w:sz w:val="24"/>
      <w:szCs w:val="24"/>
    </w:rPr>
  </w:style>
  <w:style w:type="paragraph" w:customStyle="1" w:styleId="afc">
    <w:name w:val="Информация об изменениях документа"/>
    <w:basedOn w:val="afb"/>
    <w:next w:val="a"/>
    <w:rsid w:val="00CC26EA"/>
    <w:pPr>
      <w:ind w:left="0"/>
    </w:pPr>
  </w:style>
  <w:style w:type="paragraph" w:customStyle="1" w:styleId="afd">
    <w:name w:val="Текст (лев. подпись)"/>
    <w:basedOn w:val="a"/>
    <w:next w:val="a"/>
    <w:rsid w:val="00CC26EA"/>
    <w:pPr>
      <w:ind w:firstLine="0"/>
      <w:jc w:val="left"/>
    </w:pPr>
    <w:rPr>
      <w:rFonts w:cs="Arial"/>
      <w:sz w:val="24"/>
      <w:szCs w:val="24"/>
    </w:rPr>
  </w:style>
  <w:style w:type="paragraph" w:customStyle="1" w:styleId="afe">
    <w:name w:val="Колонтитул (левый)"/>
    <w:basedOn w:val="afd"/>
    <w:next w:val="a"/>
    <w:rsid w:val="00CC26EA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rsid w:val="00CC26EA"/>
    <w:pPr>
      <w:ind w:firstLine="0"/>
      <w:jc w:val="right"/>
    </w:pPr>
    <w:rPr>
      <w:rFonts w:cs="Arial"/>
      <w:sz w:val="24"/>
      <w:szCs w:val="24"/>
    </w:rPr>
  </w:style>
  <w:style w:type="paragraph" w:customStyle="1" w:styleId="aff0">
    <w:name w:val="Колонтитул (правый)"/>
    <w:basedOn w:val="aff"/>
    <w:next w:val="a"/>
    <w:rsid w:val="00CC26EA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rsid w:val="00CC26EA"/>
    <w:pPr>
      <w:ind w:left="0"/>
      <w:jc w:val="left"/>
    </w:pPr>
    <w:rPr>
      <w:i w:val="0"/>
      <w:iCs w:val="0"/>
      <w:color w:val="000080"/>
    </w:rPr>
  </w:style>
  <w:style w:type="paragraph" w:customStyle="1" w:styleId="aff2">
    <w:name w:val="Куда обратиться?"/>
    <w:basedOn w:val="a"/>
    <w:next w:val="a"/>
    <w:rsid w:val="00CC26EA"/>
    <w:pPr>
      <w:ind w:firstLine="0"/>
    </w:pPr>
    <w:rPr>
      <w:rFonts w:cs="Arial"/>
      <w:sz w:val="24"/>
      <w:szCs w:val="24"/>
    </w:rPr>
  </w:style>
  <w:style w:type="paragraph" w:customStyle="1" w:styleId="aff3">
    <w:name w:val="Моноширинный"/>
    <w:basedOn w:val="a"/>
    <w:next w:val="a"/>
    <w:rsid w:val="00CC26EA"/>
    <w:pPr>
      <w:ind w:firstLine="0"/>
    </w:pPr>
    <w:rPr>
      <w:rFonts w:ascii="Courier New" w:hAnsi="Courier New" w:cs="Courier New"/>
      <w:sz w:val="24"/>
      <w:szCs w:val="24"/>
    </w:rPr>
  </w:style>
  <w:style w:type="character" w:customStyle="1" w:styleId="aff4">
    <w:name w:val="Найденные слова"/>
    <w:basedOn w:val="ae"/>
    <w:rsid w:val="00CC26EA"/>
    <w:rPr>
      <w:b/>
      <w:bCs/>
      <w:color w:val="000080"/>
    </w:rPr>
  </w:style>
  <w:style w:type="character" w:customStyle="1" w:styleId="aff5">
    <w:name w:val="Не вступил в силу"/>
    <w:rsid w:val="00CC26EA"/>
    <w:rPr>
      <w:b/>
      <w:bCs/>
      <w:color w:val="008080"/>
    </w:rPr>
  </w:style>
  <w:style w:type="paragraph" w:customStyle="1" w:styleId="aff6">
    <w:name w:val="Необходимые документы"/>
    <w:basedOn w:val="a"/>
    <w:next w:val="a"/>
    <w:rsid w:val="00CC26EA"/>
    <w:pPr>
      <w:ind w:left="118" w:firstLine="0"/>
    </w:pPr>
    <w:rPr>
      <w:rFonts w:cs="Arial"/>
      <w:sz w:val="24"/>
      <w:szCs w:val="24"/>
    </w:rPr>
  </w:style>
  <w:style w:type="paragraph" w:customStyle="1" w:styleId="aff7">
    <w:name w:val="Нормальный (таблица)"/>
    <w:basedOn w:val="a"/>
    <w:next w:val="a"/>
    <w:rsid w:val="00CC26EA"/>
    <w:pPr>
      <w:ind w:firstLine="0"/>
    </w:pPr>
    <w:rPr>
      <w:rFonts w:cs="Arial"/>
      <w:sz w:val="24"/>
      <w:szCs w:val="24"/>
    </w:rPr>
  </w:style>
  <w:style w:type="paragraph" w:customStyle="1" w:styleId="aff8">
    <w:name w:val="Объект"/>
    <w:basedOn w:val="a"/>
    <w:next w:val="a"/>
    <w:rsid w:val="00CC26EA"/>
    <w:pPr>
      <w:ind w:firstLine="0"/>
    </w:pPr>
    <w:rPr>
      <w:rFonts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CC26EA"/>
    <w:pPr>
      <w:ind w:firstLine="0"/>
    </w:pPr>
    <w:rPr>
      <w:rFonts w:ascii="Courier New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rsid w:val="00CC26EA"/>
    <w:pPr>
      <w:ind w:left="140"/>
    </w:pPr>
    <w:rPr>
      <w:rFonts w:ascii="Arial" w:hAnsi="Arial" w:cs="Arial"/>
    </w:rPr>
  </w:style>
  <w:style w:type="character" w:customStyle="1" w:styleId="affb">
    <w:name w:val="Опечатки"/>
    <w:rsid w:val="00CC26EA"/>
    <w:rPr>
      <w:color w:val="FF0000"/>
    </w:rPr>
  </w:style>
  <w:style w:type="paragraph" w:customStyle="1" w:styleId="affc">
    <w:name w:val="Переменная часть"/>
    <w:basedOn w:val="af3"/>
    <w:next w:val="a"/>
    <w:rsid w:val="00CC26EA"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3"/>
    <w:next w:val="a"/>
    <w:rsid w:val="00CC26EA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rsid w:val="00CC26EA"/>
    <w:pPr>
      <w:ind w:firstLine="0"/>
      <w:jc w:val="left"/>
    </w:pPr>
    <w:rPr>
      <w:rFonts w:cs="Arial"/>
      <w:sz w:val="24"/>
      <w:szCs w:val="24"/>
    </w:rPr>
  </w:style>
  <w:style w:type="paragraph" w:customStyle="1" w:styleId="afff">
    <w:name w:val="Пример."/>
    <w:basedOn w:val="a"/>
    <w:next w:val="a"/>
    <w:rsid w:val="00CC26EA"/>
    <w:pPr>
      <w:ind w:left="118" w:firstLine="602"/>
    </w:pPr>
    <w:rPr>
      <w:rFonts w:cs="Arial"/>
      <w:sz w:val="24"/>
      <w:szCs w:val="24"/>
    </w:rPr>
  </w:style>
  <w:style w:type="paragraph" w:customStyle="1" w:styleId="afff0">
    <w:name w:val="Примечание."/>
    <w:basedOn w:val="afb"/>
    <w:next w:val="a"/>
    <w:rsid w:val="00CC26EA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f"/>
    <w:rsid w:val="00CC26EA"/>
    <w:rPr>
      <w:b/>
      <w:bCs/>
      <w:color w:val="008000"/>
    </w:rPr>
  </w:style>
  <w:style w:type="paragraph" w:customStyle="1" w:styleId="afff2">
    <w:name w:val="Словарная статья"/>
    <w:basedOn w:val="a"/>
    <w:next w:val="a"/>
    <w:rsid w:val="00CC26EA"/>
    <w:pPr>
      <w:ind w:right="118" w:firstLine="0"/>
    </w:pPr>
    <w:rPr>
      <w:rFonts w:cs="Arial"/>
      <w:sz w:val="24"/>
      <w:szCs w:val="24"/>
    </w:rPr>
  </w:style>
  <w:style w:type="character" w:customStyle="1" w:styleId="afff3">
    <w:name w:val="Сравнение редакций"/>
    <w:basedOn w:val="ae"/>
    <w:rsid w:val="00CC26EA"/>
    <w:rPr>
      <w:b/>
      <w:bCs/>
      <w:color w:val="000080"/>
    </w:rPr>
  </w:style>
  <w:style w:type="character" w:customStyle="1" w:styleId="afff4">
    <w:name w:val="Сравнение редакций. Добавленный фрагмент"/>
    <w:rsid w:val="00CC26EA"/>
    <w:rPr>
      <w:color w:val="0000FF"/>
    </w:rPr>
  </w:style>
  <w:style w:type="character" w:customStyle="1" w:styleId="afff5">
    <w:name w:val="Сравнение редакций. Удаленный фрагмент"/>
    <w:rsid w:val="00CC26EA"/>
    <w:rPr>
      <w:strike/>
      <w:color w:val="808000"/>
    </w:rPr>
  </w:style>
  <w:style w:type="paragraph" w:customStyle="1" w:styleId="afff6">
    <w:name w:val="Текст (справка)"/>
    <w:basedOn w:val="a"/>
    <w:next w:val="a"/>
    <w:rsid w:val="00CC26EA"/>
    <w:pPr>
      <w:ind w:left="170" w:right="170" w:firstLine="0"/>
      <w:jc w:val="left"/>
    </w:pPr>
    <w:rPr>
      <w:rFonts w:cs="Arial"/>
      <w:sz w:val="24"/>
      <w:szCs w:val="24"/>
    </w:rPr>
  </w:style>
  <w:style w:type="paragraph" w:customStyle="1" w:styleId="afff7">
    <w:name w:val="Текст в таблице"/>
    <w:basedOn w:val="aff7"/>
    <w:next w:val="a"/>
    <w:rsid w:val="00CC26EA"/>
    <w:pPr>
      <w:ind w:firstLine="500"/>
    </w:pPr>
  </w:style>
  <w:style w:type="paragraph" w:customStyle="1" w:styleId="afff8">
    <w:name w:val="Технический комментарий"/>
    <w:basedOn w:val="a"/>
    <w:next w:val="a"/>
    <w:rsid w:val="00CC26EA"/>
    <w:pPr>
      <w:ind w:firstLine="0"/>
      <w:jc w:val="left"/>
    </w:pPr>
    <w:rPr>
      <w:rFonts w:cs="Arial"/>
      <w:sz w:val="24"/>
      <w:szCs w:val="24"/>
    </w:rPr>
  </w:style>
  <w:style w:type="character" w:customStyle="1" w:styleId="afff9">
    <w:name w:val="Утратил силу"/>
    <w:rsid w:val="00CC26EA"/>
    <w:rPr>
      <w:b/>
      <w:bCs/>
      <w:strike/>
      <w:color w:val="808000"/>
    </w:rPr>
  </w:style>
  <w:style w:type="paragraph" w:customStyle="1" w:styleId="afffa">
    <w:name w:val="Центрированный (таблица)"/>
    <w:basedOn w:val="aff7"/>
    <w:next w:val="a"/>
    <w:rsid w:val="00CC26EA"/>
    <w:pPr>
      <w:jc w:val="center"/>
    </w:pPr>
  </w:style>
  <w:style w:type="table" w:customStyle="1" w:styleId="12">
    <w:name w:val="Сетка таблицы1"/>
    <w:basedOn w:val="a1"/>
    <w:next w:val="a8"/>
    <w:rsid w:val="00CC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CC26E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10"/>
    <w:locked/>
    <w:rsid w:val="00CC26EA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26EA"/>
    <w:pPr>
      <w:shd w:val="clear" w:color="auto" w:fill="FFFFFF"/>
      <w:autoSpaceDE/>
      <w:autoSpaceDN/>
      <w:adjustRightInd/>
      <w:spacing w:after="420" w:line="240" w:lineRule="atLeast"/>
      <w:ind w:hanging="14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Заголовок №4_"/>
    <w:link w:val="42"/>
    <w:locked/>
    <w:rsid w:val="00CC26EA"/>
    <w:rPr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CC26EA"/>
    <w:pPr>
      <w:shd w:val="clear" w:color="auto" w:fill="FFFFFF"/>
      <w:autoSpaceDE/>
      <w:autoSpaceDN/>
      <w:adjustRightInd/>
      <w:spacing w:line="274" w:lineRule="exact"/>
      <w:ind w:firstLine="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rsid w:val="00CC26EA"/>
    <w:pPr>
      <w:shd w:val="clear" w:color="auto" w:fill="FFFFFF"/>
      <w:autoSpaceDE/>
      <w:autoSpaceDN/>
      <w:adjustRightInd/>
      <w:spacing w:after="360" w:line="274" w:lineRule="exact"/>
      <w:ind w:firstLine="0"/>
      <w:jc w:val="right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CC26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b">
    <w:name w:val="ТекстДок"/>
    <w:autoRedefine/>
    <w:qFormat/>
    <w:rsid w:val="00CC26E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"/>
    <w:basedOn w:val="a"/>
    <w:rsid w:val="00CC26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customStyle="1" w:styleId="31">
    <w:name w:val="Знак Знак3 Знак Знак Знак"/>
    <w:basedOn w:val="a"/>
    <w:rsid w:val="00CC26E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CC26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ffd">
    <w:name w:val="Основной текст Знак"/>
    <w:link w:val="afffe"/>
    <w:rsid w:val="00CC26EA"/>
    <w:rPr>
      <w:sz w:val="27"/>
      <w:szCs w:val="27"/>
      <w:shd w:val="clear" w:color="auto" w:fill="FFFFFF"/>
    </w:rPr>
  </w:style>
  <w:style w:type="paragraph" w:styleId="afffe">
    <w:name w:val="Body Text"/>
    <w:basedOn w:val="a"/>
    <w:link w:val="afffd"/>
    <w:rsid w:val="00CC26EA"/>
    <w:pPr>
      <w:shd w:val="clear" w:color="auto" w:fill="FFFFFF"/>
      <w:autoSpaceDE/>
      <w:autoSpaceDN/>
      <w:adjustRightInd/>
      <w:spacing w:before="36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4">
    <w:name w:val="Основной текст Знак1"/>
    <w:basedOn w:val="a0"/>
    <w:rsid w:val="00CC26EA"/>
    <w:rPr>
      <w:rFonts w:ascii="Arial" w:eastAsia="Times New Roman" w:hAnsi="Arial" w:cs="Times New Roman"/>
      <w:sz w:val="20"/>
      <w:szCs w:val="20"/>
      <w:lang w:eastAsia="ru-RU"/>
    </w:rPr>
  </w:style>
  <w:style w:type="paragraph" w:styleId="affff">
    <w:name w:val="Normal (Web)"/>
    <w:basedOn w:val="a"/>
    <w:uiPriority w:val="99"/>
    <w:unhideWhenUsed/>
    <w:rsid w:val="00CC26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C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CC2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0">
    <w:name w:val="Сетка таблицы11"/>
    <w:basedOn w:val="a1"/>
    <w:next w:val="a8"/>
    <w:uiPriority w:val="39"/>
    <w:rsid w:val="00CC26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39"/>
    <w:rsid w:val="00CC26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5447</Words>
  <Characters>31050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2</cp:revision>
  <cp:lastPrinted>2020-07-08T04:51:00Z</cp:lastPrinted>
  <dcterms:created xsi:type="dcterms:W3CDTF">2022-07-11T21:47:00Z</dcterms:created>
  <dcterms:modified xsi:type="dcterms:W3CDTF">2022-07-11T21:47:00Z</dcterms:modified>
</cp:coreProperties>
</file>